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4AD32" w14:textId="77777777" w:rsidR="00500E53" w:rsidRPr="008F5D9A" w:rsidRDefault="00500E53" w:rsidP="00500E53">
      <w:pPr>
        <w:tabs>
          <w:tab w:val="left" w:pos="1800"/>
        </w:tabs>
        <w:spacing w:after="0" w:line="100" w:lineRule="atLeast"/>
        <w:jc w:val="center"/>
        <w:rPr>
          <w:rFonts w:ascii="Times New Roman" w:eastAsia="Times New Roman" w:hAnsi="Times New Roman"/>
          <w:b/>
          <w:bCs/>
          <w:sz w:val="28"/>
          <w:szCs w:val="28"/>
          <w:lang w:val="lv-LV"/>
        </w:rPr>
      </w:pPr>
      <w:r w:rsidRPr="008F5D9A">
        <w:rPr>
          <w:rFonts w:ascii="Times New Roman" w:eastAsia="Times New Roman" w:hAnsi="Times New Roman"/>
          <w:b/>
          <w:bCs/>
          <w:sz w:val="28"/>
          <w:szCs w:val="28"/>
          <w:lang w:val="lv-LV"/>
        </w:rPr>
        <w:t>ATĻAUJA B KATEGORIJAS PIESĀRŅOJOŠAI DARBĪBAI</w:t>
      </w:r>
    </w:p>
    <w:p w14:paraId="4C652AA2" w14:textId="5F82A2B7" w:rsidR="00500E53" w:rsidRPr="008F5D9A" w:rsidRDefault="00500E53" w:rsidP="00500E53">
      <w:pPr>
        <w:tabs>
          <w:tab w:val="left" w:pos="1800"/>
        </w:tabs>
        <w:spacing w:after="0" w:line="100" w:lineRule="atLeast"/>
        <w:jc w:val="center"/>
        <w:rPr>
          <w:rFonts w:ascii="Times New Roman" w:eastAsia="Times New Roman" w:hAnsi="Times New Roman"/>
          <w:b/>
          <w:bCs/>
          <w:sz w:val="28"/>
          <w:szCs w:val="28"/>
          <w:lang w:val="lv-LV"/>
        </w:rPr>
      </w:pPr>
      <w:r w:rsidRPr="008F5D9A">
        <w:rPr>
          <w:rFonts w:ascii="Times New Roman" w:eastAsia="Times New Roman" w:hAnsi="Times New Roman"/>
          <w:b/>
          <w:bCs/>
          <w:sz w:val="28"/>
          <w:szCs w:val="28"/>
          <w:lang w:val="lv-LV"/>
        </w:rPr>
        <w:t>NR.</w:t>
      </w:r>
      <w:r>
        <w:rPr>
          <w:rFonts w:ascii="Times New Roman" w:eastAsia="Times New Roman" w:hAnsi="Times New Roman"/>
          <w:b/>
          <w:bCs/>
          <w:sz w:val="28"/>
          <w:szCs w:val="28"/>
          <w:lang w:val="lv-LV"/>
        </w:rPr>
        <w:t>AP2</w:t>
      </w:r>
      <w:r w:rsidR="00BE1510">
        <w:rPr>
          <w:rFonts w:ascii="Times New Roman" w:eastAsia="Times New Roman" w:hAnsi="Times New Roman"/>
          <w:b/>
          <w:bCs/>
          <w:sz w:val="28"/>
          <w:szCs w:val="28"/>
          <w:lang w:val="lv-LV"/>
        </w:rPr>
        <w:t>4</w:t>
      </w:r>
      <w:r>
        <w:rPr>
          <w:rFonts w:ascii="Times New Roman" w:eastAsia="Times New Roman" w:hAnsi="Times New Roman"/>
          <w:b/>
          <w:bCs/>
          <w:sz w:val="28"/>
          <w:szCs w:val="28"/>
          <w:lang w:val="lv-LV"/>
        </w:rPr>
        <w:t>IB00</w:t>
      </w:r>
      <w:r w:rsidR="009B7F16">
        <w:rPr>
          <w:rFonts w:ascii="Times New Roman" w:eastAsia="Times New Roman" w:hAnsi="Times New Roman"/>
          <w:b/>
          <w:bCs/>
          <w:sz w:val="28"/>
          <w:szCs w:val="28"/>
          <w:lang w:val="lv-LV"/>
        </w:rPr>
        <w:t>58</w:t>
      </w:r>
    </w:p>
    <w:p w14:paraId="60217007" w14:textId="77777777" w:rsidR="00500E53" w:rsidRPr="008F5D9A" w:rsidRDefault="00500E53" w:rsidP="00500E53">
      <w:pPr>
        <w:tabs>
          <w:tab w:val="left" w:pos="1800"/>
        </w:tabs>
        <w:spacing w:after="0" w:line="100" w:lineRule="atLeast"/>
        <w:jc w:val="center"/>
        <w:rPr>
          <w:rFonts w:ascii="Times New Roman" w:eastAsia="Times New Roman" w:hAnsi="Times New Roman"/>
          <w:sz w:val="20"/>
          <w:szCs w:val="20"/>
          <w:lang w:val="lv-LV"/>
        </w:rPr>
      </w:pPr>
    </w:p>
    <w:p w14:paraId="7DD39AF3" w14:textId="77777777" w:rsidR="00500E53" w:rsidRPr="00F07DE8" w:rsidRDefault="00500E53" w:rsidP="00500E53">
      <w:pPr>
        <w:tabs>
          <w:tab w:val="left" w:pos="0"/>
        </w:tabs>
        <w:spacing w:after="0" w:line="100" w:lineRule="atLeast"/>
        <w:rPr>
          <w:rFonts w:ascii="Times New Roman" w:eastAsia="Times New Roman" w:hAnsi="Times New Roman"/>
          <w:b/>
          <w:bCs/>
          <w:sz w:val="24"/>
          <w:szCs w:val="24"/>
          <w:lang w:val="lv-LV"/>
        </w:rPr>
      </w:pPr>
      <w:r w:rsidRPr="00F07DE8">
        <w:rPr>
          <w:rFonts w:ascii="Times New Roman" w:eastAsia="Times New Roman" w:hAnsi="Times New Roman"/>
          <w:sz w:val="24"/>
          <w:szCs w:val="24"/>
          <w:lang w:val="lv-LV"/>
        </w:rPr>
        <w:t>Komersanta nosaukums:</w:t>
      </w:r>
      <w:r w:rsidRPr="00F07DE8">
        <w:rPr>
          <w:rFonts w:ascii="Times New Roman" w:eastAsia="Times New Roman" w:hAnsi="Times New Roman"/>
          <w:b/>
          <w:bCs/>
          <w:sz w:val="24"/>
          <w:szCs w:val="24"/>
          <w:lang w:val="lv-LV"/>
        </w:rPr>
        <w:t xml:space="preserve"> SIA "LOMMETALLA"</w:t>
      </w:r>
    </w:p>
    <w:p w14:paraId="39EC5763" w14:textId="77777777" w:rsidR="00500E53" w:rsidRPr="00F07DE8" w:rsidRDefault="00500E53" w:rsidP="00500E53">
      <w:pPr>
        <w:tabs>
          <w:tab w:val="left" w:pos="0"/>
        </w:tabs>
        <w:spacing w:after="0" w:line="100" w:lineRule="atLeast"/>
        <w:rPr>
          <w:rFonts w:ascii="Times New Roman" w:eastAsia="Times New Roman" w:hAnsi="Times New Roman"/>
          <w:b/>
          <w:sz w:val="24"/>
          <w:szCs w:val="24"/>
          <w:lang w:val="lv-LV"/>
        </w:rPr>
      </w:pPr>
      <w:r w:rsidRPr="00F07DE8">
        <w:rPr>
          <w:rFonts w:ascii="Times New Roman" w:eastAsia="Times New Roman" w:hAnsi="Times New Roman"/>
          <w:sz w:val="24"/>
          <w:szCs w:val="24"/>
          <w:lang w:val="lv-LV"/>
        </w:rPr>
        <w:t>Juridiskā adrese:</w:t>
      </w:r>
      <w:r w:rsidRPr="00F07DE8">
        <w:rPr>
          <w:rFonts w:ascii="Times New Roman" w:eastAsia="Times New Roman" w:hAnsi="Times New Roman"/>
          <w:b/>
          <w:sz w:val="24"/>
          <w:szCs w:val="24"/>
          <w:lang w:val="lv-LV"/>
        </w:rPr>
        <w:t xml:space="preserve"> Ūnijas iela 30 – 17, Rīga, LV-1084</w:t>
      </w:r>
    </w:p>
    <w:p w14:paraId="3AE1353A" w14:textId="77777777" w:rsidR="00500E53" w:rsidRPr="00F07DE8" w:rsidRDefault="00500E53" w:rsidP="00500E53">
      <w:pPr>
        <w:tabs>
          <w:tab w:val="left" w:pos="0"/>
        </w:tabs>
        <w:spacing w:after="0" w:line="100" w:lineRule="atLeast"/>
        <w:rPr>
          <w:rFonts w:ascii="Times New Roman" w:eastAsia="Times New Roman" w:hAnsi="Times New Roman"/>
          <w:b/>
          <w:sz w:val="24"/>
          <w:szCs w:val="24"/>
          <w:lang w:val="lv-LV"/>
        </w:rPr>
      </w:pPr>
      <w:r w:rsidRPr="00F07DE8">
        <w:rPr>
          <w:rFonts w:ascii="Times New Roman" w:eastAsia="Times New Roman" w:hAnsi="Times New Roman"/>
          <w:sz w:val="24"/>
          <w:szCs w:val="24"/>
          <w:lang w:val="lv-LV"/>
        </w:rPr>
        <w:t>Vienotais reģistrācijas numurs:</w:t>
      </w:r>
      <w:r w:rsidRPr="00F07DE8">
        <w:rPr>
          <w:rFonts w:ascii="Times New Roman" w:eastAsia="Times New Roman" w:hAnsi="Times New Roman"/>
          <w:b/>
          <w:sz w:val="24"/>
          <w:szCs w:val="24"/>
          <w:lang w:val="lv-LV"/>
        </w:rPr>
        <w:t xml:space="preserve"> 40203010041</w:t>
      </w:r>
    </w:p>
    <w:p w14:paraId="6CC3B7C0" w14:textId="7579C380" w:rsidR="00500E53" w:rsidRPr="00500E53" w:rsidRDefault="00500E53" w:rsidP="00500E53">
      <w:pPr>
        <w:tabs>
          <w:tab w:val="left" w:pos="0"/>
          <w:tab w:val="left" w:pos="3780"/>
        </w:tabs>
        <w:spacing w:after="0" w:line="100" w:lineRule="atLeast"/>
        <w:rPr>
          <w:rFonts w:ascii="Times New Roman" w:eastAsia="Times New Roman" w:hAnsi="Times New Roman"/>
          <w:b/>
          <w:bCs/>
          <w:sz w:val="24"/>
          <w:szCs w:val="24"/>
          <w:lang w:val="lv-LV"/>
        </w:rPr>
      </w:pPr>
      <w:r w:rsidRPr="00F07DE8">
        <w:rPr>
          <w:rFonts w:ascii="Times New Roman" w:eastAsia="Times New Roman" w:hAnsi="Times New Roman"/>
          <w:sz w:val="24"/>
          <w:szCs w:val="24"/>
          <w:lang w:val="lv-LV"/>
        </w:rPr>
        <w:t>Reģistrācijas datums Uzņēmumu reģistrā:</w:t>
      </w:r>
      <w:r>
        <w:rPr>
          <w:rFonts w:ascii="Times New Roman" w:eastAsia="Times New Roman" w:hAnsi="Times New Roman"/>
          <w:sz w:val="24"/>
          <w:szCs w:val="24"/>
          <w:lang w:val="lv-LV"/>
        </w:rPr>
        <w:t xml:space="preserve"> </w:t>
      </w:r>
      <w:r>
        <w:rPr>
          <w:rFonts w:ascii="Times New Roman" w:eastAsia="Times New Roman" w:hAnsi="Times New Roman"/>
          <w:b/>
          <w:bCs/>
          <w:sz w:val="24"/>
          <w:szCs w:val="24"/>
          <w:lang w:val="lv-LV"/>
        </w:rPr>
        <w:t>03.08.2016.</w:t>
      </w:r>
    </w:p>
    <w:p w14:paraId="2B6D3E1B" w14:textId="5AEE4E11" w:rsidR="00500E53" w:rsidRPr="00500E53" w:rsidRDefault="00500E53" w:rsidP="00500E53">
      <w:pPr>
        <w:tabs>
          <w:tab w:val="left" w:pos="0"/>
        </w:tabs>
        <w:spacing w:after="0" w:line="100" w:lineRule="atLeast"/>
        <w:rPr>
          <w:rFonts w:ascii="Times New Roman" w:eastAsia="Times New Roman" w:hAnsi="Times New Roman"/>
          <w:b/>
          <w:bCs/>
          <w:sz w:val="24"/>
          <w:szCs w:val="24"/>
          <w:lang w:val="lv-LV"/>
        </w:rPr>
      </w:pPr>
      <w:r w:rsidRPr="00F07DE8">
        <w:rPr>
          <w:rFonts w:ascii="Times New Roman" w:eastAsia="Times New Roman" w:hAnsi="Times New Roman"/>
          <w:sz w:val="24"/>
          <w:szCs w:val="24"/>
          <w:lang w:val="lv-LV"/>
        </w:rPr>
        <w:t>Reģistrācijas datums komercreģistrā:</w:t>
      </w:r>
      <w:r>
        <w:rPr>
          <w:rFonts w:ascii="Times New Roman" w:eastAsia="Times New Roman" w:hAnsi="Times New Roman"/>
          <w:sz w:val="24"/>
          <w:szCs w:val="24"/>
          <w:lang w:val="lv-LV"/>
        </w:rPr>
        <w:t xml:space="preserve"> </w:t>
      </w:r>
      <w:r>
        <w:rPr>
          <w:rFonts w:ascii="Times New Roman" w:eastAsia="Times New Roman" w:hAnsi="Times New Roman"/>
          <w:b/>
          <w:bCs/>
          <w:sz w:val="24"/>
          <w:szCs w:val="24"/>
          <w:lang w:val="lv-LV"/>
        </w:rPr>
        <w:t>03.08.2016.</w:t>
      </w:r>
    </w:p>
    <w:p w14:paraId="18F4674E" w14:textId="77777777" w:rsidR="00500E53" w:rsidRPr="00F07DE8" w:rsidRDefault="00500E53" w:rsidP="00500E53">
      <w:pPr>
        <w:tabs>
          <w:tab w:val="left" w:pos="0"/>
        </w:tabs>
        <w:spacing w:after="0" w:line="100" w:lineRule="atLeast"/>
        <w:rPr>
          <w:rFonts w:ascii="Times New Roman" w:eastAsia="Times New Roman" w:hAnsi="Times New Roman"/>
          <w:b/>
          <w:bCs/>
          <w:sz w:val="24"/>
          <w:szCs w:val="24"/>
          <w:lang w:val="lv-LV"/>
        </w:rPr>
      </w:pPr>
      <w:r w:rsidRPr="00F07DE8">
        <w:rPr>
          <w:rFonts w:ascii="Times New Roman" w:eastAsia="Times New Roman" w:hAnsi="Times New Roman"/>
          <w:sz w:val="24"/>
          <w:szCs w:val="24"/>
          <w:lang w:val="lv-LV"/>
        </w:rPr>
        <w:t>Iekārta, operators:</w:t>
      </w:r>
      <w:r w:rsidRPr="00F07DE8">
        <w:rPr>
          <w:rFonts w:ascii="Times New Roman" w:eastAsia="Times New Roman" w:hAnsi="Times New Roman"/>
          <w:b/>
          <w:bCs/>
          <w:sz w:val="24"/>
          <w:szCs w:val="24"/>
          <w:lang w:val="lv-LV"/>
        </w:rPr>
        <w:t xml:space="preserve"> Metāllūžņu noliktava, atkritumu šķirošanas un pārkraušanas stacija Pildas iela 1, Rīga, SIA "LOMMETALLA"</w:t>
      </w:r>
    </w:p>
    <w:p w14:paraId="732BD87A" w14:textId="77777777" w:rsidR="00500E53" w:rsidRPr="00F07DE8" w:rsidRDefault="00500E53" w:rsidP="00500E53">
      <w:pPr>
        <w:tabs>
          <w:tab w:val="left" w:pos="0"/>
        </w:tabs>
        <w:spacing w:after="0" w:line="100" w:lineRule="atLeast"/>
        <w:jc w:val="both"/>
        <w:rPr>
          <w:rFonts w:ascii="Times New Roman" w:eastAsia="Times New Roman" w:hAnsi="Times New Roman"/>
          <w:b/>
          <w:sz w:val="24"/>
          <w:szCs w:val="24"/>
          <w:lang w:val="lv-LV"/>
        </w:rPr>
      </w:pPr>
      <w:r w:rsidRPr="00F07DE8">
        <w:rPr>
          <w:rFonts w:ascii="Times New Roman" w:eastAsia="Times New Roman" w:hAnsi="Times New Roman"/>
          <w:sz w:val="24"/>
          <w:szCs w:val="24"/>
          <w:lang w:val="lv-LV"/>
        </w:rPr>
        <w:t xml:space="preserve">Adrese: </w:t>
      </w:r>
      <w:r w:rsidRPr="00F07DE8">
        <w:rPr>
          <w:rFonts w:ascii="Times New Roman" w:eastAsia="Times New Roman" w:hAnsi="Times New Roman"/>
          <w:b/>
          <w:sz w:val="24"/>
          <w:szCs w:val="24"/>
          <w:lang w:val="lv-LV"/>
        </w:rPr>
        <w:t>Pildas iela 1, Rīga</w:t>
      </w:r>
    </w:p>
    <w:p w14:paraId="741CA28C" w14:textId="0E530AC3" w:rsidR="00500E53" w:rsidRPr="00F07DE8" w:rsidRDefault="00500E53" w:rsidP="00500E53">
      <w:pPr>
        <w:tabs>
          <w:tab w:val="left" w:pos="0"/>
        </w:tabs>
        <w:spacing w:after="0" w:line="100" w:lineRule="atLeast"/>
        <w:rPr>
          <w:rFonts w:ascii="Times New Roman" w:eastAsia="Times New Roman" w:hAnsi="Times New Roman"/>
          <w:sz w:val="24"/>
          <w:szCs w:val="24"/>
          <w:lang w:val="lv-LV"/>
        </w:rPr>
      </w:pPr>
      <w:r w:rsidRPr="00F07DE8">
        <w:rPr>
          <w:rFonts w:ascii="Times New Roman" w:eastAsia="Times New Roman" w:hAnsi="Times New Roman"/>
          <w:sz w:val="24"/>
          <w:szCs w:val="24"/>
          <w:lang w:val="lv-LV"/>
        </w:rPr>
        <w:t xml:space="preserve">Tālruņa numurs: </w:t>
      </w:r>
      <w:r w:rsidR="004B1085" w:rsidRPr="004B1085">
        <w:rPr>
          <w:rFonts w:ascii="Times New Roman" w:eastAsia="Times New Roman" w:hAnsi="Times New Roman"/>
          <w:b/>
          <w:bCs/>
          <w:sz w:val="24"/>
          <w:szCs w:val="24"/>
          <w:lang w:val="lv-LV"/>
        </w:rPr>
        <w:t>28831231</w:t>
      </w:r>
    </w:p>
    <w:p w14:paraId="0994DA29" w14:textId="77777777" w:rsidR="00500E53" w:rsidRPr="00F07DE8" w:rsidRDefault="00500E53" w:rsidP="00500E53">
      <w:pPr>
        <w:tabs>
          <w:tab w:val="left" w:pos="0"/>
        </w:tabs>
        <w:spacing w:after="0" w:line="100" w:lineRule="atLeast"/>
        <w:rPr>
          <w:rFonts w:ascii="Times New Roman" w:eastAsia="Times New Roman" w:hAnsi="Times New Roman"/>
          <w:b/>
          <w:sz w:val="24"/>
          <w:szCs w:val="24"/>
          <w:lang w:val="lv-LV"/>
        </w:rPr>
      </w:pPr>
      <w:r w:rsidRPr="00F07DE8">
        <w:rPr>
          <w:rFonts w:ascii="Times New Roman" w:eastAsia="Times New Roman" w:hAnsi="Times New Roman"/>
          <w:sz w:val="24"/>
          <w:szCs w:val="24"/>
          <w:lang w:val="lv-LV"/>
        </w:rPr>
        <w:t xml:space="preserve">Elektroniskā pasta adrese: </w:t>
      </w:r>
      <w:r w:rsidRPr="00F07DE8">
        <w:rPr>
          <w:rFonts w:ascii="Times New Roman" w:eastAsia="Times New Roman" w:hAnsi="Times New Roman"/>
          <w:b/>
          <w:sz w:val="24"/>
          <w:szCs w:val="24"/>
          <w:lang w:val="lv-LV"/>
        </w:rPr>
        <w:t>lommetalla@inbox.lv</w:t>
      </w:r>
    </w:p>
    <w:p w14:paraId="2E820FC4" w14:textId="77777777" w:rsidR="00500E53" w:rsidRPr="00F07DE8" w:rsidRDefault="00500E53" w:rsidP="00500E53">
      <w:pPr>
        <w:tabs>
          <w:tab w:val="left" w:pos="0"/>
        </w:tabs>
        <w:spacing w:after="0" w:line="100" w:lineRule="atLeast"/>
        <w:rPr>
          <w:rFonts w:ascii="Times New Roman" w:eastAsia="Times New Roman" w:hAnsi="Times New Roman"/>
          <w:b/>
          <w:bCs/>
          <w:sz w:val="24"/>
          <w:szCs w:val="24"/>
          <w:lang w:val="lv-LV"/>
        </w:rPr>
      </w:pPr>
      <w:r w:rsidRPr="00F07DE8">
        <w:rPr>
          <w:rFonts w:ascii="Times New Roman" w:eastAsia="Times New Roman" w:hAnsi="Times New Roman"/>
          <w:sz w:val="24"/>
          <w:szCs w:val="24"/>
          <w:lang w:val="lv-LV"/>
        </w:rPr>
        <w:t xml:space="preserve">Teritorijas kodi: </w:t>
      </w:r>
      <w:r w:rsidRPr="00F07DE8">
        <w:rPr>
          <w:rFonts w:ascii="Times New Roman" w:eastAsia="Times New Roman" w:hAnsi="Times New Roman"/>
          <w:b/>
          <w:bCs/>
          <w:sz w:val="24"/>
          <w:szCs w:val="24"/>
          <w:lang w:val="lv-LV"/>
        </w:rPr>
        <w:t>0001000 Rīga</w:t>
      </w:r>
    </w:p>
    <w:p w14:paraId="4EA3A6DF" w14:textId="77777777" w:rsidR="00500E53" w:rsidRPr="00500E53" w:rsidRDefault="00500E53" w:rsidP="00500E53">
      <w:pPr>
        <w:tabs>
          <w:tab w:val="left" w:pos="2160"/>
        </w:tabs>
        <w:spacing w:after="0" w:line="100" w:lineRule="atLeast"/>
        <w:ind w:right="-40"/>
        <w:jc w:val="both"/>
        <w:rPr>
          <w:rFonts w:ascii="Times New Roman" w:eastAsia="Times New Roman" w:hAnsi="Times New Roman"/>
          <w:sz w:val="20"/>
          <w:szCs w:val="20"/>
          <w:lang w:val="lv-LV"/>
        </w:rPr>
      </w:pPr>
    </w:p>
    <w:p w14:paraId="77459C97" w14:textId="7E9CCC81" w:rsidR="00500E53" w:rsidRPr="00F07DE8" w:rsidRDefault="00500E53" w:rsidP="00500E53">
      <w:pPr>
        <w:tabs>
          <w:tab w:val="left" w:pos="2160"/>
        </w:tabs>
        <w:spacing w:after="0" w:line="240" w:lineRule="auto"/>
        <w:ind w:right="-40"/>
        <w:jc w:val="both"/>
        <w:rPr>
          <w:rFonts w:ascii="Times New Roman" w:eastAsia="Times New Roman" w:hAnsi="Times New Roman"/>
          <w:sz w:val="24"/>
          <w:szCs w:val="24"/>
          <w:lang w:val="lv-LV"/>
        </w:rPr>
      </w:pPr>
      <w:r w:rsidRPr="00F07DE8">
        <w:rPr>
          <w:rFonts w:ascii="Times New Roman" w:eastAsia="Times New Roman" w:hAnsi="Times New Roman"/>
          <w:sz w:val="24"/>
          <w:szCs w:val="24"/>
          <w:lang w:val="lv-LV"/>
        </w:rPr>
        <w:t>Paredzētās piesārņojošās darbības veids atbilstoši M</w:t>
      </w:r>
      <w:r>
        <w:rPr>
          <w:rFonts w:ascii="Times New Roman" w:eastAsia="Times New Roman" w:hAnsi="Times New Roman"/>
          <w:sz w:val="24"/>
          <w:szCs w:val="24"/>
          <w:lang w:val="lv-LV"/>
        </w:rPr>
        <w:t>K</w:t>
      </w:r>
      <w:r w:rsidRPr="00F07DE8">
        <w:rPr>
          <w:rFonts w:ascii="Times New Roman" w:eastAsia="Times New Roman" w:hAnsi="Times New Roman"/>
          <w:sz w:val="24"/>
          <w:szCs w:val="24"/>
          <w:lang w:val="lv-LV"/>
        </w:rPr>
        <w:t xml:space="preserve"> 30.11.2010. noteikumu Nr.1082 „Kārtība, kādā piesakāmas A, B un C kategorijas piesārņojošas darbības un izsniedzamas atļaujas A un B kategorijas piesārņojošo darbību veikšanai”</w:t>
      </w:r>
    </w:p>
    <w:p w14:paraId="4495360E" w14:textId="77777777" w:rsidR="00500E53" w:rsidRPr="00F07DE8" w:rsidRDefault="00500E53" w:rsidP="00500E53">
      <w:pPr>
        <w:tabs>
          <w:tab w:val="left" w:pos="2160"/>
        </w:tabs>
        <w:spacing w:after="0" w:line="240" w:lineRule="auto"/>
        <w:ind w:right="-40"/>
        <w:jc w:val="both"/>
        <w:rPr>
          <w:rFonts w:ascii="Times New Roman" w:eastAsia="Times New Roman" w:hAnsi="Times New Roman"/>
          <w:b/>
          <w:bCs/>
          <w:sz w:val="24"/>
          <w:szCs w:val="24"/>
          <w:lang w:val="lv-LV"/>
        </w:rPr>
      </w:pPr>
      <w:r w:rsidRPr="00F07DE8">
        <w:rPr>
          <w:rFonts w:ascii="Times New Roman" w:eastAsia="Times New Roman" w:hAnsi="Times New Roman"/>
          <w:b/>
          <w:bCs/>
          <w:sz w:val="24"/>
          <w:szCs w:val="24"/>
          <w:lang w:val="lv-LV"/>
        </w:rPr>
        <w:t>1. pielikumam:</w:t>
      </w:r>
    </w:p>
    <w:tbl>
      <w:tblPr>
        <w:tblW w:w="0" w:type="auto"/>
        <w:tblLayout w:type="fixed"/>
        <w:tblCellMar>
          <w:left w:w="0" w:type="dxa"/>
          <w:right w:w="0" w:type="dxa"/>
        </w:tblCellMar>
        <w:tblLook w:val="0000" w:firstRow="0" w:lastRow="0" w:firstColumn="0" w:lastColumn="0" w:noHBand="0" w:noVBand="0"/>
      </w:tblPr>
      <w:tblGrid>
        <w:gridCol w:w="9972"/>
      </w:tblGrid>
      <w:tr w:rsidR="00500E53" w:rsidRPr="0058072C" w14:paraId="73B22437" w14:textId="77777777" w:rsidTr="00576741">
        <w:tc>
          <w:tcPr>
            <w:tcW w:w="9972" w:type="dxa"/>
            <w:shd w:val="clear" w:color="auto" w:fill="auto"/>
          </w:tcPr>
          <w:p w14:paraId="2B4791D3" w14:textId="77777777" w:rsidR="00500E53" w:rsidRPr="00F07DE8" w:rsidRDefault="00500E53" w:rsidP="00576741">
            <w:pPr>
              <w:pStyle w:val="PreformattedText"/>
              <w:spacing w:after="0" w:line="240" w:lineRule="auto"/>
              <w:jc w:val="both"/>
              <w:rPr>
                <w:rFonts w:ascii="Times New Roman" w:eastAsia="Times New Roman" w:hAnsi="Times New Roman"/>
                <w:sz w:val="24"/>
                <w:szCs w:val="24"/>
                <w:lang w:val="lv-LV"/>
              </w:rPr>
            </w:pPr>
            <w:r w:rsidRPr="00F07DE8">
              <w:rPr>
                <w:rFonts w:ascii="Times New Roman" w:eastAsia="Times New Roman" w:hAnsi="Times New Roman"/>
                <w:sz w:val="24"/>
                <w:szCs w:val="24"/>
                <w:lang w:val="lv-LV"/>
              </w:rPr>
              <w:t>5.5.4. iekārtas nebīstamu atkritumu reģenerācijai ar jaudu līdz 75 tonnām dienā, kurās tiek veikta metālu atkritumu, tai skaitā elektrisko un elektronisko iekārtu atkritumu un nolietotu transportlīdzekļu un to detaļu, apstrāde smalcinātājos</w:t>
            </w:r>
          </w:p>
        </w:tc>
      </w:tr>
      <w:tr w:rsidR="00500E53" w:rsidRPr="0058072C" w14:paraId="4EB6FABD" w14:textId="77777777" w:rsidTr="00576741">
        <w:tc>
          <w:tcPr>
            <w:tcW w:w="9972" w:type="dxa"/>
            <w:shd w:val="clear" w:color="auto" w:fill="auto"/>
          </w:tcPr>
          <w:p w14:paraId="142446A6" w14:textId="77777777" w:rsidR="00500E53" w:rsidRPr="00F07DE8" w:rsidRDefault="00500E53" w:rsidP="00576741">
            <w:pPr>
              <w:pStyle w:val="PreformattedText"/>
              <w:spacing w:after="0" w:line="240" w:lineRule="auto"/>
              <w:jc w:val="both"/>
              <w:rPr>
                <w:rFonts w:ascii="Times New Roman" w:eastAsia="Times New Roman" w:hAnsi="Times New Roman"/>
                <w:sz w:val="24"/>
                <w:szCs w:val="24"/>
                <w:lang w:val="lv-LV"/>
              </w:rPr>
            </w:pPr>
            <w:r w:rsidRPr="00F07DE8">
              <w:rPr>
                <w:rFonts w:ascii="Times New Roman" w:eastAsia="Times New Roman" w:hAnsi="Times New Roman"/>
                <w:sz w:val="24"/>
                <w:szCs w:val="24"/>
                <w:lang w:val="lv-LV"/>
              </w:rPr>
              <w:t>5.10. iekārtas nebīstamu atkritumu šķirošanai, uzglabāšanai vai reģenerācijai (izņemot to radīšanas vietās), kurās vienlaikus var atrasties 30 un vairāk tonnu atkritumu dienā</w:t>
            </w:r>
          </w:p>
        </w:tc>
      </w:tr>
      <w:tr w:rsidR="00500E53" w:rsidRPr="0058072C" w14:paraId="7E32B92E" w14:textId="77777777" w:rsidTr="00576741">
        <w:tc>
          <w:tcPr>
            <w:tcW w:w="9972" w:type="dxa"/>
            <w:shd w:val="clear" w:color="auto" w:fill="auto"/>
          </w:tcPr>
          <w:p w14:paraId="5CBDF37C" w14:textId="77777777" w:rsidR="00500E53" w:rsidRPr="00F07DE8" w:rsidRDefault="00500E53" w:rsidP="00576741">
            <w:pPr>
              <w:pStyle w:val="PreformattedText"/>
              <w:spacing w:after="0" w:line="240" w:lineRule="auto"/>
              <w:jc w:val="both"/>
              <w:rPr>
                <w:rFonts w:ascii="Times New Roman" w:eastAsia="Times New Roman" w:hAnsi="Times New Roman"/>
                <w:sz w:val="24"/>
                <w:szCs w:val="24"/>
                <w:lang w:val="lv-LV"/>
              </w:rPr>
            </w:pPr>
            <w:r w:rsidRPr="00F07DE8">
              <w:rPr>
                <w:rFonts w:ascii="Times New Roman" w:eastAsia="Times New Roman" w:hAnsi="Times New Roman"/>
                <w:sz w:val="24"/>
                <w:szCs w:val="24"/>
                <w:lang w:val="lv-LV"/>
              </w:rPr>
              <w:t>5.13. iekārtas īslaicīgai (ne ilgāk par gadu) bīstamo atkritumu vienlaicīgai uzglabāšanai ar kopējo ietilpību līdz 50 tonnām (piemēram, pārkraušanas stacijas un konteineru noliktavas), izņemot atkritumu uzglabāšanu to radīšanas vietās</w:t>
            </w:r>
          </w:p>
        </w:tc>
      </w:tr>
      <w:tr w:rsidR="00500E53" w:rsidRPr="0058072C" w14:paraId="04FDD9FD" w14:textId="77777777" w:rsidTr="00576741">
        <w:tc>
          <w:tcPr>
            <w:tcW w:w="9972" w:type="dxa"/>
            <w:shd w:val="clear" w:color="auto" w:fill="auto"/>
          </w:tcPr>
          <w:p w14:paraId="0A80A9C6" w14:textId="77777777" w:rsidR="00500E53" w:rsidRPr="00F07DE8" w:rsidRDefault="00500E53" w:rsidP="00576741">
            <w:pPr>
              <w:pStyle w:val="PreformattedText"/>
              <w:spacing w:after="0" w:line="240" w:lineRule="auto"/>
              <w:jc w:val="both"/>
              <w:rPr>
                <w:rFonts w:ascii="Times New Roman" w:eastAsia="Times New Roman" w:hAnsi="Times New Roman"/>
                <w:sz w:val="24"/>
                <w:szCs w:val="24"/>
                <w:lang w:val="lv-LV"/>
              </w:rPr>
            </w:pPr>
            <w:r w:rsidRPr="00F07DE8">
              <w:rPr>
                <w:rFonts w:ascii="Times New Roman" w:eastAsia="Times New Roman" w:hAnsi="Times New Roman"/>
                <w:sz w:val="24"/>
                <w:szCs w:val="24"/>
                <w:lang w:val="lv-LV"/>
              </w:rPr>
              <w:t>5.15. iekārtas nolietoto transportlīdzekļu reģenerācijai vai uzglabāšanai, izņemot apstrādi smalcinātājos</w:t>
            </w:r>
          </w:p>
        </w:tc>
      </w:tr>
    </w:tbl>
    <w:p w14:paraId="19A07636" w14:textId="77777777" w:rsidR="00500E53" w:rsidRPr="004B1085" w:rsidRDefault="00500E53" w:rsidP="00500E53">
      <w:pPr>
        <w:tabs>
          <w:tab w:val="left" w:pos="2160"/>
        </w:tabs>
        <w:spacing w:after="0" w:line="240" w:lineRule="auto"/>
        <w:ind w:right="-40"/>
        <w:jc w:val="both"/>
        <w:rPr>
          <w:rFonts w:ascii="Times New Roman" w:hAnsi="Times New Roman"/>
          <w:b/>
          <w:iCs/>
          <w:sz w:val="16"/>
          <w:szCs w:val="16"/>
          <w:lang w:val="lv-LV"/>
        </w:rPr>
      </w:pPr>
    </w:p>
    <w:p w14:paraId="3BE3AB0B" w14:textId="68440252" w:rsidR="00500E53" w:rsidRPr="00F07DE8" w:rsidRDefault="00500E53" w:rsidP="00500E53">
      <w:pPr>
        <w:tabs>
          <w:tab w:val="left" w:pos="2160"/>
        </w:tabs>
        <w:spacing w:after="0" w:line="240" w:lineRule="auto"/>
        <w:ind w:right="140"/>
        <w:rPr>
          <w:rFonts w:ascii="Times New Roman" w:eastAsia="Times New Roman" w:hAnsi="Times New Roman"/>
          <w:b/>
          <w:bCs/>
          <w:sz w:val="24"/>
          <w:szCs w:val="24"/>
          <w:lang w:val="lv-LV"/>
        </w:rPr>
      </w:pPr>
      <w:r w:rsidRPr="00F07DE8">
        <w:rPr>
          <w:rFonts w:ascii="Times New Roman" w:eastAsia="Times New Roman" w:hAnsi="Times New Roman"/>
          <w:sz w:val="24"/>
          <w:szCs w:val="24"/>
          <w:lang w:val="lv-LV"/>
        </w:rPr>
        <w:t xml:space="preserve">Atļaujas iesnieguma pieņemšanas datums: </w:t>
      </w:r>
      <w:r w:rsidR="00450B1F">
        <w:rPr>
          <w:rFonts w:ascii="Times New Roman" w:eastAsia="Times New Roman" w:hAnsi="Times New Roman"/>
          <w:b/>
          <w:bCs/>
          <w:sz w:val="24"/>
          <w:szCs w:val="24"/>
          <w:lang w:val="lv-LV"/>
        </w:rPr>
        <w:t>2</w:t>
      </w:r>
      <w:r w:rsidR="009E008F">
        <w:rPr>
          <w:rFonts w:ascii="Times New Roman" w:eastAsia="Times New Roman" w:hAnsi="Times New Roman"/>
          <w:b/>
          <w:bCs/>
          <w:sz w:val="24"/>
          <w:szCs w:val="24"/>
          <w:lang w:val="lv-LV"/>
        </w:rPr>
        <w:t>7</w:t>
      </w:r>
      <w:r w:rsidRPr="00F07DE8">
        <w:rPr>
          <w:rFonts w:ascii="Times New Roman" w:eastAsia="Times New Roman" w:hAnsi="Times New Roman"/>
          <w:b/>
          <w:bCs/>
          <w:sz w:val="24"/>
          <w:szCs w:val="24"/>
          <w:lang w:val="lv-LV"/>
        </w:rPr>
        <w:t>/0</w:t>
      </w:r>
      <w:r w:rsidR="009E008F">
        <w:rPr>
          <w:rFonts w:ascii="Times New Roman" w:eastAsia="Times New Roman" w:hAnsi="Times New Roman"/>
          <w:b/>
          <w:bCs/>
          <w:sz w:val="24"/>
          <w:szCs w:val="24"/>
          <w:lang w:val="lv-LV"/>
        </w:rPr>
        <w:t>8</w:t>
      </w:r>
      <w:r w:rsidRPr="00F07DE8">
        <w:rPr>
          <w:rFonts w:ascii="Times New Roman" w:eastAsia="Times New Roman" w:hAnsi="Times New Roman"/>
          <w:b/>
          <w:bCs/>
          <w:sz w:val="24"/>
          <w:szCs w:val="24"/>
          <w:lang w:val="lv-LV"/>
        </w:rPr>
        <w:t>/202</w:t>
      </w:r>
      <w:r w:rsidR="00450B1F">
        <w:rPr>
          <w:rFonts w:ascii="Times New Roman" w:eastAsia="Times New Roman" w:hAnsi="Times New Roman"/>
          <w:b/>
          <w:bCs/>
          <w:sz w:val="24"/>
          <w:szCs w:val="24"/>
          <w:lang w:val="lv-LV"/>
        </w:rPr>
        <w:t>4</w:t>
      </w:r>
    </w:p>
    <w:p w14:paraId="28258C08" w14:textId="77777777" w:rsidR="00500E53" w:rsidRPr="00F07DE8" w:rsidRDefault="00500E53" w:rsidP="00500E53">
      <w:pPr>
        <w:tabs>
          <w:tab w:val="left" w:pos="2160"/>
        </w:tabs>
        <w:spacing w:after="0" w:line="240" w:lineRule="auto"/>
        <w:ind w:right="140"/>
        <w:rPr>
          <w:rFonts w:ascii="Times New Roman" w:eastAsia="Times New Roman" w:hAnsi="Times New Roman"/>
          <w:b/>
          <w:bCs/>
          <w:sz w:val="24"/>
          <w:szCs w:val="24"/>
          <w:lang w:val="lv-LV"/>
        </w:rPr>
      </w:pPr>
      <w:r w:rsidRPr="00F07DE8">
        <w:rPr>
          <w:rFonts w:ascii="Times New Roman" w:eastAsia="Times New Roman" w:hAnsi="Times New Roman"/>
          <w:b/>
          <w:bCs/>
          <w:sz w:val="24"/>
          <w:szCs w:val="24"/>
          <w:lang w:val="lv-LV"/>
        </w:rPr>
        <w:t>Atļauja izsniegta jaunai piesārņojošai darbībai.</w:t>
      </w:r>
    </w:p>
    <w:p w14:paraId="4379C9E0" w14:textId="77777777" w:rsidR="00500E53" w:rsidRPr="004B1085" w:rsidRDefault="00500E53" w:rsidP="00500E53">
      <w:pPr>
        <w:tabs>
          <w:tab w:val="left" w:pos="0"/>
        </w:tabs>
        <w:spacing w:after="0" w:line="240" w:lineRule="auto"/>
        <w:ind w:left="2160" w:hanging="2160"/>
        <w:rPr>
          <w:rFonts w:ascii="Times New Roman" w:eastAsia="Times New Roman" w:hAnsi="Times New Roman"/>
          <w:bCs/>
          <w:sz w:val="16"/>
          <w:szCs w:val="16"/>
          <w:lang w:val="lv-LV"/>
        </w:rPr>
      </w:pPr>
    </w:p>
    <w:p w14:paraId="32426E58" w14:textId="44268EF9" w:rsidR="00500E53" w:rsidRPr="00F07DE8" w:rsidRDefault="00500E53" w:rsidP="00500E53">
      <w:pPr>
        <w:tabs>
          <w:tab w:val="left" w:pos="0"/>
        </w:tabs>
        <w:spacing w:after="0" w:line="240" w:lineRule="auto"/>
        <w:ind w:left="2160" w:hanging="2160"/>
        <w:rPr>
          <w:rFonts w:ascii="Times New Roman" w:eastAsia="Times New Roman" w:hAnsi="Times New Roman"/>
          <w:b/>
          <w:bCs/>
          <w:sz w:val="24"/>
          <w:szCs w:val="24"/>
          <w:lang w:val="lv-LV"/>
        </w:rPr>
      </w:pPr>
      <w:r w:rsidRPr="00F07DE8">
        <w:rPr>
          <w:rFonts w:ascii="Times New Roman" w:eastAsia="Times New Roman" w:hAnsi="Times New Roman"/>
          <w:sz w:val="24"/>
          <w:szCs w:val="24"/>
          <w:lang w:val="lv-LV"/>
        </w:rPr>
        <w:t xml:space="preserve">Izsniegšanas datums: </w:t>
      </w:r>
      <w:r w:rsidR="009E008F">
        <w:rPr>
          <w:rFonts w:ascii="Times New Roman" w:eastAsia="Times New Roman" w:hAnsi="Times New Roman"/>
          <w:b/>
          <w:bCs/>
          <w:sz w:val="24"/>
          <w:szCs w:val="24"/>
          <w:lang w:val="lv-LV"/>
        </w:rPr>
        <w:t>1</w:t>
      </w:r>
      <w:r w:rsidR="009B7F16">
        <w:rPr>
          <w:rFonts w:ascii="Times New Roman" w:eastAsia="Times New Roman" w:hAnsi="Times New Roman"/>
          <w:b/>
          <w:bCs/>
          <w:sz w:val="24"/>
          <w:szCs w:val="24"/>
          <w:lang w:val="lv-LV"/>
        </w:rPr>
        <w:t>8</w:t>
      </w:r>
      <w:r w:rsidRPr="00F07DE8">
        <w:rPr>
          <w:rFonts w:ascii="Times New Roman" w:eastAsia="Times New Roman" w:hAnsi="Times New Roman"/>
          <w:b/>
          <w:bCs/>
          <w:sz w:val="24"/>
          <w:szCs w:val="24"/>
          <w:lang w:val="lv-LV"/>
        </w:rPr>
        <w:t>.</w:t>
      </w:r>
      <w:r w:rsidR="0011739D">
        <w:rPr>
          <w:rFonts w:ascii="Times New Roman" w:eastAsia="Times New Roman" w:hAnsi="Times New Roman"/>
          <w:b/>
          <w:bCs/>
          <w:sz w:val="24"/>
          <w:szCs w:val="24"/>
          <w:lang w:val="lv-LV"/>
        </w:rPr>
        <w:t>1</w:t>
      </w:r>
      <w:r w:rsidRPr="00F07DE8">
        <w:rPr>
          <w:rFonts w:ascii="Times New Roman" w:eastAsia="Times New Roman" w:hAnsi="Times New Roman"/>
          <w:b/>
          <w:bCs/>
          <w:sz w:val="24"/>
          <w:szCs w:val="24"/>
          <w:lang w:val="lv-LV"/>
        </w:rPr>
        <w:t>0.202</w:t>
      </w:r>
      <w:r w:rsidR="0011739D">
        <w:rPr>
          <w:rFonts w:ascii="Times New Roman" w:eastAsia="Times New Roman" w:hAnsi="Times New Roman"/>
          <w:b/>
          <w:bCs/>
          <w:sz w:val="24"/>
          <w:szCs w:val="24"/>
          <w:lang w:val="lv-LV"/>
        </w:rPr>
        <w:t>4</w:t>
      </w:r>
      <w:r w:rsidRPr="00F07DE8">
        <w:rPr>
          <w:rFonts w:ascii="Times New Roman" w:eastAsia="Times New Roman" w:hAnsi="Times New Roman"/>
          <w:b/>
          <w:bCs/>
          <w:sz w:val="24"/>
          <w:szCs w:val="24"/>
          <w:lang w:val="lv-LV"/>
        </w:rPr>
        <w:t>.</w:t>
      </w:r>
      <w:r w:rsidRPr="00F07DE8">
        <w:rPr>
          <w:rFonts w:ascii="Times New Roman" w:eastAsia="Times New Roman" w:hAnsi="Times New Roman"/>
          <w:sz w:val="24"/>
          <w:szCs w:val="24"/>
          <w:lang w:val="lv-LV"/>
        </w:rPr>
        <w:tab/>
        <w:t>Izsniegšanas vieta:</w:t>
      </w:r>
      <w:r w:rsidRPr="00F07DE8">
        <w:rPr>
          <w:rFonts w:ascii="Times New Roman" w:eastAsia="Times New Roman" w:hAnsi="Times New Roman"/>
          <w:b/>
          <w:sz w:val="24"/>
          <w:szCs w:val="24"/>
          <w:lang w:val="lv-LV"/>
        </w:rPr>
        <w:t xml:space="preserve"> </w:t>
      </w:r>
      <w:r w:rsidRPr="00F07DE8">
        <w:rPr>
          <w:rFonts w:ascii="Times New Roman" w:eastAsia="Times New Roman" w:hAnsi="Times New Roman"/>
          <w:b/>
          <w:bCs/>
          <w:sz w:val="24"/>
          <w:szCs w:val="24"/>
          <w:lang w:val="lv-LV"/>
        </w:rPr>
        <w:t>Rīga</w:t>
      </w:r>
    </w:p>
    <w:p w14:paraId="398FE2E3" w14:textId="35C15A75" w:rsidR="00500E53" w:rsidRPr="00F07DE8" w:rsidRDefault="00500E53" w:rsidP="00500E53">
      <w:pPr>
        <w:tabs>
          <w:tab w:val="left" w:pos="2160"/>
        </w:tabs>
        <w:spacing w:after="0" w:line="240" w:lineRule="auto"/>
        <w:rPr>
          <w:rFonts w:ascii="Times New Roman" w:eastAsia="Times New Roman" w:hAnsi="Times New Roman"/>
          <w:b/>
          <w:bCs/>
          <w:sz w:val="24"/>
          <w:szCs w:val="24"/>
          <w:lang w:val="lv-LV"/>
        </w:rPr>
      </w:pPr>
    </w:p>
    <w:p w14:paraId="6D4540A8" w14:textId="77777777" w:rsidR="006A0440" w:rsidRDefault="00500E53" w:rsidP="00500E53">
      <w:pPr>
        <w:tabs>
          <w:tab w:val="left" w:pos="0"/>
        </w:tabs>
        <w:spacing w:after="0" w:line="240" w:lineRule="auto"/>
        <w:ind w:left="2160" w:hanging="2160"/>
        <w:rPr>
          <w:rFonts w:ascii="Times New Roman" w:hAnsi="Times New Roman"/>
          <w:sz w:val="24"/>
          <w:szCs w:val="24"/>
          <w:lang w:val="lv-LV"/>
        </w:rPr>
      </w:pPr>
      <w:r w:rsidRPr="00F07DE8">
        <w:rPr>
          <w:rFonts w:ascii="Times New Roman" w:hAnsi="Times New Roman"/>
          <w:sz w:val="24"/>
          <w:szCs w:val="24"/>
          <w:lang w:val="lv-LV"/>
        </w:rPr>
        <w:t xml:space="preserve">Atļauju pārvaldes </w:t>
      </w:r>
      <w:r w:rsidR="006A0440">
        <w:rPr>
          <w:rFonts w:ascii="Times New Roman" w:hAnsi="Times New Roman"/>
          <w:sz w:val="24"/>
          <w:szCs w:val="24"/>
          <w:lang w:val="lv-LV"/>
        </w:rPr>
        <w:t xml:space="preserve">Piesārņojuma un dabas </w:t>
      </w:r>
    </w:p>
    <w:p w14:paraId="5FFFEBCA" w14:textId="4BC4B9CA" w:rsidR="00500E53" w:rsidRPr="00F07DE8" w:rsidRDefault="00A03D2F" w:rsidP="00500E53">
      <w:pPr>
        <w:tabs>
          <w:tab w:val="left" w:pos="0"/>
        </w:tabs>
        <w:spacing w:after="0" w:line="240" w:lineRule="auto"/>
        <w:ind w:left="2160" w:hanging="2160"/>
        <w:rPr>
          <w:rFonts w:ascii="Times New Roman" w:hAnsi="Times New Roman"/>
          <w:sz w:val="24"/>
          <w:szCs w:val="24"/>
          <w:lang w:val="lv-LV"/>
        </w:rPr>
      </w:pPr>
      <w:r>
        <w:rPr>
          <w:rFonts w:ascii="Times New Roman" w:hAnsi="Times New Roman"/>
          <w:sz w:val="24"/>
          <w:szCs w:val="24"/>
          <w:lang w:val="lv-LV"/>
        </w:rPr>
        <w:t>r</w:t>
      </w:r>
      <w:r w:rsidR="006A0440">
        <w:rPr>
          <w:rFonts w:ascii="Times New Roman" w:hAnsi="Times New Roman"/>
          <w:sz w:val="24"/>
          <w:szCs w:val="24"/>
          <w:lang w:val="lv-LV"/>
        </w:rPr>
        <w:t xml:space="preserve">esursu departamenta </w:t>
      </w:r>
      <w:r w:rsidR="00500E53" w:rsidRPr="00F07DE8">
        <w:rPr>
          <w:rFonts w:ascii="Times New Roman" w:hAnsi="Times New Roman"/>
          <w:sz w:val="24"/>
          <w:szCs w:val="24"/>
          <w:lang w:val="lv-LV"/>
        </w:rPr>
        <w:t>direktor</w:t>
      </w:r>
      <w:r w:rsidR="00500E53">
        <w:rPr>
          <w:rFonts w:ascii="Times New Roman" w:hAnsi="Times New Roman"/>
          <w:sz w:val="24"/>
          <w:szCs w:val="24"/>
          <w:lang w:val="lv-LV"/>
        </w:rPr>
        <w:t>e</w:t>
      </w:r>
      <w:r w:rsidR="00500E53" w:rsidRPr="00F07DE8">
        <w:rPr>
          <w:rFonts w:ascii="Times New Roman" w:hAnsi="Times New Roman"/>
          <w:sz w:val="24"/>
          <w:szCs w:val="24"/>
          <w:lang w:val="lv-LV"/>
        </w:rPr>
        <w:tab/>
      </w:r>
      <w:r w:rsidR="00500E53" w:rsidRPr="00F07DE8">
        <w:rPr>
          <w:rFonts w:ascii="Times New Roman" w:hAnsi="Times New Roman"/>
          <w:sz w:val="24"/>
          <w:szCs w:val="24"/>
          <w:lang w:val="lv-LV"/>
        </w:rPr>
        <w:tab/>
      </w:r>
      <w:r w:rsidR="00500E53" w:rsidRPr="00F07DE8">
        <w:rPr>
          <w:rFonts w:ascii="Times New Roman" w:hAnsi="Times New Roman"/>
          <w:sz w:val="24"/>
          <w:szCs w:val="24"/>
          <w:lang w:val="lv-LV"/>
        </w:rPr>
        <w:tab/>
      </w:r>
      <w:r w:rsidR="00500E53" w:rsidRPr="00F07DE8">
        <w:rPr>
          <w:rFonts w:ascii="Times New Roman" w:hAnsi="Times New Roman"/>
          <w:sz w:val="24"/>
          <w:szCs w:val="24"/>
          <w:lang w:val="lv-LV"/>
        </w:rPr>
        <w:tab/>
      </w:r>
      <w:r w:rsidR="00500E53" w:rsidRPr="00F07DE8">
        <w:rPr>
          <w:rFonts w:ascii="Times New Roman" w:hAnsi="Times New Roman"/>
          <w:sz w:val="24"/>
          <w:szCs w:val="24"/>
          <w:lang w:val="lv-LV"/>
        </w:rPr>
        <w:tab/>
      </w:r>
      <w:r w:rsidR="00500E53" w:rsidRPr="00F07DE8">
        <w:rPr>
          <w:rFonts w:ascii="Times New Roman" w:hAnsi="Times New Roman"/>
          <w:sz w:val="24"/>
          <w:szCs w:val="24"/>
          <w:lang w:val="lv-LV"/>
        </w:rPr>
        <w:tab/>
      </w:r>
      <w:r w:rsidR="00500E53" w:rsidRPr="00F07DE8">
        <w:rPr>
          <w:rFonts w:ascii="Times New Roman" w:hAnsi="Times New Roman"/>
          <w:sz w:val="24"/>
          <w:szCs w:val="24"/>
          <w:lang w:val="lv-LV"/>
        </w:rPr>
        <w:tab/>
      </w:r>
      <w:r w:rsidR="00500E53">
        <w:rPr>
          <w:rFonts w:ascii="Times New Roman" w:hAnsi="Times New Roman"/>
          <w:sz w:val="24"/>
          <w:szCs w:val="24"/>
          <w:lang w:val="lv-LV"/>
        </w:rPr>
        <w:tab/>
      </w:r>
      <w:r w:rsidR="006A0440">
        <w:rPr>
          <w:rFonts w:ascii="Times New Roman" w:hAnsi="Times New Roman"/>
          <w:sz w:val="24"/>
          <w:szCs w:val="24"/>
          <w:lang w:val="lv-LV"/>
        </w:rPr>
        <w:t xml:space="preserve">       I Plociņa</w:t>
      </w:r>
    </w:p>
    <w:p w14:paraId="78058F9A" w14:textId="77777777" w:rsidR="00500E53" w:rsidRPr="00500E53" w:rsidRDefault="00500E53" w:rsidP="00500E53">
      <w:pPr>
        <w:tabs>
          <w:tab w:val="left" w:pos="0"/>
        </w:tabs>
        <w:spacing w:after="0" w:line="100" w:lineRule="atLeast"/>
        <w:ind w:left="2160" w:hanging="2160"/>
        <w:rPr>
          <w:rFonts w:ascii="Times New Roman" w:hAnsi="Times New Roman"/>
          <w:sz w:val="20"/>
          <w:szCs w:val="20"/>
          <w:lang w:val="lv-LV"/>
        </w:rPr>
      </w:pPr>
    </w:p>
    <w:p w14:paraId="59ABB369" w14:textId="625C33E3" w:rsidR="00500E53" w:rsidRPr="008F5D9A" w:rsidRDefault="00500E53" w:rsidP="004B1085">
      <w:pPr>
        <w:tabs>
          <w:tab w:val="left" w:pos="900"/>
          <w:tab w:val="left" w:pos="5760"/>
        </w:tabs>
        <w:spacing w:line="100" w:lineRule="atLeast"/>
        <w:jc w:val="center"/>
        <w:rPr>
          <w:rFonts w:ascii="Times New Roman" w:eastAsia="Times New Roman" w:hAnsi="Times New Roman"/>
          <w:sz w:val="20"/>
          <w:szCs w:val="20"/>
          <w:lang w:val="lv-LV"/>
        </w:rPr>
      </w:pPr>
      <w:r w:rsidRPr="00F07DE8">
        <w:rPr>
          <w:rFonts w:ascii="Times New Roman" w:hAnsi="Times New Roman" w:cs="Liberation Serif"/>
          <w:kern w:val="1"/>
          <w:sz w:val="24"/>
          <w:szCs w:val="24"/>
          <w:lang w:val="lv-LV"/>
        </w:rPr>
        <w:t>ŠIS DOKUMENTS IR ELEKTRONISKI PARAKSTĪTS AR DROŠU ELEKTRONISKO PARAKSTU UN SATUR LAIKA ZĪMOGU</w:t>
      </w:r>
    </w:p>
    <w:p w14:paraId="03765597" w14:textId="77777777" w:rsidR="00375491" w:rsidRPr="00BA4DDD" w:rsidRDefault="00375491">
      <w:pPr>
        <w:tabs>
          <w:tab w:val="left" w:pos="2160"/>
        </w:tabs>
        <w:spacing w:after="0" w:line="100" w:lineRule="atLeast"/>
        <w:ind w:right="140"/>
        <w:rPr>
          <w:rFonts w:ascii="Times New Roman" w:eastAsia="Times New Roman" w:hAnsi="Times New Roman"/>
          <w:bCs/>
          <w:sz w:val="6"/>
          <w:szCs w:val="6"/>
          <w:lang w:val="lv-LV"/>
        </w:rPr>
        <w:sectPr w:rsidR="00375491" w:rsidRPr="00BA4DDD" w:rsidSect="00375491">
          <w:headerReference w:type="default" r:id="rId7"/>
          <w:footerReference w:type="default" r:id="rId8"/>
          <w:headerReference w:type="first" r:id="rId9"/>
          <w:pgSz w:w="12240" w:h="15840"/>
          <w:pgMar w:top="3703" w:right="1134" w:bottom="1134" w:left="1134" w:header="1134" w:footer="720" w:gutter="0"/>
          <w:cols w:space="720"/>
          <w:titlePg/>
          <w:docGrid w:linePitch="299"/>
        </w:sectPr>
      </w:pPr>
    </w:p>
    <w:p w14:paraId="4D9A6740" w14:textId="77777777" w:rsidR="004B1085" w:rsidRPr="008F5D9A" w:rsidRDefault="004B1085" w:rsidP="00B47628">
      <w:pPr>
        <w:tabs>
          <w:tab w:val="left" w:pos="900"/>
          <w:tab w:val="left" w:pos="5760"/>
        </w:tabs>
        <w:spacing w:line="100" w:lineRule="atLeast"/>
        <w:jc w:val="both"/>
        <w:rPr>
          <w:rFonts w:ascii="Times New Roman" w:eastAsia="Times New Roman" w:hAnsi="Times New Roman"/>
          <w:sz w:val="20"/>
          <w:szCs w:val="20"/>
          <w:lang w:val="lv-LV"/>
        </w:rPr>
      </w:pPr>
      <w:r w:rsidRPr="008F5D9A">
        <w:rPr>
          <w:rFonts w:ascii="Times New Roman" w:eastAsia="Times New Roman" w:hAnsi="Times New Roman"/>
          <w:sz w:val="20"/>
          <w:szCs w:val="20"/>
          <w:lang w:val="lv-LV"/>
        </w:rPr>
        <w:lastRenderedPageBreak/>
        <w:t>Lēmumu par atļaujas izsniegšanu vai atļaujas nosacījumiem var apstrīdēt Vides pārraudzības valsts birojā mēneša laikā no lēmuma spēkā stāšanās dienas. Atļaujas nosacījumus var pārskatīt visā tās derīguma termiņa laikā, pamatojoties uz likuma „Par piesārņojumu” 32. panta 3.</w:t>
      </w:r>
      <w:r w:rsidRPr="008F5D9A">
        <w:rPr>
          <w:rFonts w:ascii="Times New Roman" w:eastAsia="Times New Roman" w:hAnsi="Times New Roman"/>
          <w:sz w:val="20"/>
          <w:szCs w:val="20"/>
          <w:vertAlign w:val="superscript"/>
          <w:lang w:val="lv-LV"/>
        </w:rPr>
        <w:t>1 </w:t>
      </w:r>
      <w:r w:rsidRPr="008F5D9A">
        <w:rPr>
          <w:rFonts w:ascii="Times New Roman" w:eastAsia="Times New Roman" w:hAnsi="Times New Roman"/>
          <w:sz w:val="20"/>
          <w:szCs w:val="20"/>
          <w:lang w:val="lv-LV"/>
        </w:rPr>
        <w:t>daļu.</w:t>
      </w:r>
    </w:p>
    <w:p w14:paraId="5743B65A" w14:textId="063F744B" w:rsidR="00BA7889" w:rsidRPr="00BA4DDD" w:rsidRDefault="00BA7889">
      <w:pPr>
        <w:rPr>
          <w:lang w:val="lv-LV"/>
        </w:rPr>
        <w:sectPr w:rsidR="00BA7889" w:rsidRPr="00BA4DDD">
          <w:headerReference w:type="even" r:id="rId10"/>
          <w:headerReference w:type="default" r:id="rId11"/>
          <w:footerReference w:type="even" r:id="rId12"/>
          <w:footerReference w:type="default" r:id="rId13"/>
          <w:headerReference w:type="first" r:id="rId14"/>
          <w:footerReference w:type="first" r:id="rId15"/>
          <w:pgSz w:w="12240" w:h="15840"/>
          <w:pgMar w:top="1134" w:right="1134" w:bottom="1134" w:left="1134" w:header="720" w:footer="720" w:gutter="0"/>
          <w:cols w:space="720"/>
          <w:docGrid w:linePitch="312"/>
        </w:sectPr>
      </w:pPr>
      <w:r w:rsidRPr="00BA4DDD">
        <w:rPr>
          <w:rFonts w:ascii="Times New Roman" w:eastAsia="Times New Roman" w:hAnsi="Times New Roman"/>
          <w:b/>
          <w:bCs/>
          <w:sz w:val="32"/>
          <w:szCs w:val="32"/>
          <w:lang w:val="lv-LV"/>
        </w:rPr>
        <w:t>Saturs</w:t>
      </w:r>
    </w:p>
    <w:p w14:paraId="106290A4" w14:textId="415806E0" w:rsidR="00976BC5" w:rsidRPr="00976BC5" w:rsidRDefault="00BA7889" w:rsidP="00976BC5">
      <w:pPr>
        <w:pStyle w:val="10"/>
        <w:spacing w:after="0" w:line="240" w:lineRule="auto"/>
        <w:rPr>
          <w:rFonts w:asciiTheme="minorHAnsi" w:eastAsiaTheme="minorEastAsia" w:hAnsiTheme="minorHAnsi" w:cstheme="minorBidi"/>
          <w:noProof/>
          <w:kern w:val="2"/>
          <w:sz w:val="24"/>
          <w:szCs w:val="24"/>
          <w:lang w:val="lv-LV" w:eastAsia="lv-LV" w:bidi="ar-SA"/>
          <w14:ligatures w14:val="standardContextual"/>
        </w:rPr>
      </w:pPr>
      <w:r w:rsidRPr="00976BC5">
        <w:rPr>
          <w:rFonts w:cs="Times New Roman"/>
          <w:sz w:val="24"/>
          <w:szCs w:val="24"/>
          <w:lang w:val="lv-LV"/>
        </w:rPr>
        <w:fldChar w:fldCharType="begin"/>
      </w:r>
      <w:r w:rsidRPr="00976BC5">
        <w:rPr>
          <w:rFonts w:cs="Times New Roman"/>
          <w:sz w:val="24"/>
          <w:szCs w:val="24"/>
          <w:lang w:val="lv-LV"/>
        </w:rPr>
        <w:instrText xml:space="preserve"> TOC \f \o "1-9" \o "1-9" \h</w:instrText>
      </w:r>
      <w:r w:rsidRPr="00976BC5">
        <w:rPr>
          <w:rFonts w:cs="Times New Roman"/>
          <w:sz w:val="24"/>
          <w:szCs w:val="24"/>
          <w:lang w:val="lv-LV"/>
        </w:rPr>
        <w:fldChar w:fldCharType="separate"/>
      </w:r>
      <w:hyperlink w:anchor="_Toc144286285" w:history="1">
        <w:r w:rsidR="00976BC5" w:rsidRPr="00976BC5">
          <w:rPr>
            <w:rStyle w:val="a4"/>
            <w:noProof/>
            <w:sz w:val="24"/>
            <w:szCs w:val="24"/>
            <w:lang w:val="lv-LV"/>
          </w:rPr>
          <w:t>A sadaļa. Vispārīgā informācija par atļauju</w:t>
        </w:r>
        <w:r w:rsidR="00976BC5" w:rsidRPr="00976BC5">
          <w:rPr>
            <w:noProof/>
            <w:sz w:val="24"/>
            <w:szCs w:val="24"/>
          </w:rPr>
          <w:tab/>
        </w:r>
        <w:r w:rsidR="00976BC5" w:rsidRPr="00976BC5">
          <w:rPr>
            <w:noProof/>
            <w:sz w:val="24"/>
            <w:szCs w:val="24"/>
          </w:rPr>
          <w:fldChar w:fldCharType="begin"/>
        </w:r>
        <w:r w:rsidR="00976BC5" w:rsidRPr="00976BC5">
          <w:rPr>
            <w:noProof/>
            <w:sz w:val="24"/>
            <w:szCs w:val="24"/>
          </w:rPr>
          <w:instrText xml:space="preserve"> PAGEREF _Toc144286285 \h </w:instrText>
        </w:r>
        <w:r w:rsidR="00976BC5" w:rsidRPr="00976BC5">
          <w:rPr>
            <w:noProof/>
            <w:sz w:val="24"/>
            <w:szCs w:val="24"/>
          </w:rPr>
        </w:r>
        <w:r w:rsidR="00976BC5" w:rsidRPr="00976BC5">
          <w:rPr>
            <w:noProof/>
            <w:sz w:val="24"/>
            <w:szCs w:val="24"/>
          </w:rPr>
          <w:fldChar w:fldCharType="separate"/>
        </w:r>
        <w:r w:rsidR="0058072C">
          <w:rPr>
            <w:noProof/>
            <w:sz w:val="24"/>
            <w:szCs w:val="24"/>
          </w:rPr>
          <w:t>4</w:t>
        </w:r>
        <w:r w:rsidR="00976BC5" w:rsidRPr="00976BC5">
          <w:rPr>
            <w:noProof/>
            <w:sz w:val="24"/>
            <w:szCs w:val="24"/>
          </w:rPr>
          <w:fldChar w:fldCharType="end"/>
        </w:r>
      </w:hyperlink>
    </w:p>
    <w:p w14:paraId="3053A897" w14:textId="5E4DA713"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286" w:history="1">
        <w:r w:rsidRPr="00976BC5">
          <w:rPr>
            <w:rStyle w:val="a4"/>
            <w:noProof/>
            <w:sz w:val="24"/>
            <w:szCs w:val="24"/>
            <w:lang w:val="lv-LV"/>
          </w:rPr>
          <w:t>1. Normatīvie akti, uz kuriem pamatojoties izsniegta atļauja.</w:t>
        </w:r>
        <w:r w:rsidRPr="00976BC5">
          <w:rPr>
            <w:noProof/>
            <w:sz w:val="24"/>
            <w:szCs w:val="24"/>
          </w:rPr>
          <w:tab/>
        </w:r>
        <w:r w:rsidRPr="00976BC5">
          <w:rPr>
            <w:noProof/>
            <w:sz w:val="24"/>
            <w:szCs w:val="24"/>
          </w:rPr>
          <w:fldChar w:fldCharType="begin"/>
        </w:r>
        <w:r w:rsidRPr="00976BC5">
          <w:rPr>
            <w:noProof/>
            <w:sz w:val="24"/>
            <w:szCs w:val="24"/>
          </w:rPr>
          <w:instrText xml:space="preserve"> PAGEREF _Toc144286286 \h </w:instrText>
        </w:r>
        <w:r w:rsidRPr="00976BC5">
          <w:rPr>
            <w:noProof/>
            <w:sz w:val="24"/>
            <w:szCs w:val="24"/>
          </w:rPr>
        </w:r>
        <w:r w:rsidRPr="00976BC5">
          <w:rPr>
            <w:noProof/>
            <w:sz w:val="24"/>
            <w:szCs w:val="24"/>
          </w:rPr>
          <w:fldChar w:fldCharType="separate"/>
        </w:r>
        <w:r w:rsidR="0058072C">
          <w:rPr>
            <w:noProof/>
            <w:sz w:val="24"/>
            <w:szCs w:val="24"/>
          </w:rPr>
          <w:t>4</w:t>
        </w:r>
        <w:r w:rsidRPr="00976BC5">
          <w:rPr>
            <w:noProof/>
            <w:sz w:val="24"/>
            <w:szCs w:val="24"/>
          </w:rPr>
          <w:fldChar w:fldCharType="end"/>
        </w:r>
      </w:hyperlink>
    </w:p>
    <w:p w14:paraId="14776780" w14:textId="090E8125"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287" w:history="1">
        <w:r w:rsidRPr="00976BC5">
          <w:rPr>
            <w:rStyle w:val="a4"/>
            <w:noProof/>
            <w:sz w:val="24"/>
            <w:szCs w:val="24"/>
            <w:lang w:val="lv-LV"/>
          </w:rPr>
          <w:t>2. Atļaujas derīguma termiņš un jauna iesnieguma iesniegšanas termiņš.</w:t>
        </w:r>
        <w:r w:rsidRPr="00976BC5">
          <w:rPr>
            <w:noProof/>
            <w:sz w:val="24"/>
            <w:szCs w:val="24"/>
          </w:rPr>
          <w:tab/>
        </w:r>
        <w:r w:rsidRPr="00976BC5">
          <w:rPr>
            <w:noProof/>
            <w:sz w:val="24"/>
            <w:szCs w:val="24"/>
          </w:rPr>
          <w:fldChar w:fldCharType="begin"/>
        </w:r>
        <w:r w:rsidRPr="00976BC5">
          <w:rPr>
            <w:noProof/>
            <w:sz w:val="24"/>
            <w:szCs w:val="24"/>
          </w:rPr>
          <w:instrText xml:space="preserve"> PAGEREF _Toc144286287 \h </w:instrText>
        </w:r>
        <w:r w:rsidRPr="00976BC5">
          <w:rPr>
            <w:noProof/>
            <w:sz w:val="24"/>
            <w:szCs w:val="24"/>
          </w:rPr>
        </w:r>
        <w:r w:rsidRPr="00976BC5">
          <w:rPr>
            <w:noProof/>
            <w:sz w:val="24"/>
            <w:szCs w:val="24"/>
          </w:rPr>
          <w:fldChar w:fldCharType="separate"/>
        </w:r>
        <w:r w:rsidR="0058072C">
          <w:rPr>
            <w:noProof/>
            <w:sz w:val="24"/>
            <w:szCs w:val="24"/>
          </w:rPr>
          <w:t>4</w:t>
        </w:r>
        <w:r w:rsidRPr="00976BC5">
          <w:rPr>
            <w:noProof/>
            <w:sz w:val="24"/>
            <w:szCs w:val="24"/>
          </w:rPr>
          <w:fldChar w:fldCharType="end"/>
        </w:r>
      </w:hyperlink>
    </w:p>
    <w:p w14:paraId="43CA4748" w14:textId="7035909B"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288" w:history="1">
        <w:r w:rsidRPr="00976BC5">
          <w:rPr>
            <w:rStyle w:val="a4"/>
            <w:noProof/>
            <w:sz w:val="24"/>
            <w:szCs w:val="24"/>
            <w:lang w:val="lv-LV"/>
          </w:rPr>
          <w:t>3. Informācija par to, kam nosūtītas atļaujas kopijas.</w:t>
        </w:r>
        <w:r w:rsidRPr="00976BC5">
          <w:rPr>
            <w:noProof/>
            <w:sz w:val="24"/>
            <w:szCs w:val="24"/>
          </w:rPr>
          <w:tab/>
        </w:r>
        <w:r w:rsidRPr="00976BC5">
          <w:rPr>
            <w:noProof/>
            <w:sz w:val="24"/>
            <w:szCs w:val="24"/>
          </w:rPr>
          <w:fldChar w:fldCharType="begin"/>
        </w:r>
        <w:r w:rsidRPr="00976BC5">
          <w:rPr>
            <w:noProof/>
            <w:sz w:val="24"/>
            <w:szCs w:val="24"/>
          </w:rPr>
          <w:instrText xml:space="preserve"> PAGEREF _Toc144286288 \h </w:instrText>
        </w:r>
        <w:r w:rsidRPr="00976BC5">
          <w:rPr>
            <w:noProof/>
            <w:sz w:val="24"/>
            <w:szCs w:val="24"/>
          </w:rPr>
        </w:r>
        <w:r w:rsidRPr="00976BC5">
          <w:rPr>
            <w:noProof/>
            <w:sz w:val="24"/>
            <w:szCs w:val="24"/>
          </w:rPr>
          <w:fldChar w:fldCharType="separate"/>
        </w:r>
        <w:r w:rsidR="0058072C">
          <w:rPr>
            <w:noProof/>
            <w:sz w:val="24"/>
            <w:szCs w:val="24"/>
          </w:rPr>
          <w:t>4</w:t>
        </w:r>
        <w:r w:rsidRPr="00976BC5">
          <w:rPr>
            <w:noProof/>
            <w:sz w:val="24"/>
            <w:szCs w:val="24"/>
          </w:rPr>
          <w:fldChar w:fldCharType="end"/>
        </w:r>
      </w:hyperlink>
    </w:p>
    <w:p w14:paraId="421D6E52" w14:textId="13517164"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289" w:history="1">
        <w:r w:rsidRPr="00976BC5">
          <w:rPr>
            <w:rStyle w:val="a4"/>
            <w:noProof/>
            <w:sz w:val="24"/>
            <w:szCs w:val="24"/>
            <w:lang w:val="lv-LV"/>
          </w:rPr>
          <w:t>4. Norāde par ierobežotas pieejamības informāciju.</w:t>
        </w:r>
        <w:r w:rsidRPr="00976BC5">
          <w:rPr>
            <w:noProof/>
            <w:sz w:val="24"/>
            <w:szCs w:val="24"/>
          </w:rPr>
          <w:tab/>
        </w:r>
        <w:r w:rsidRPr="00976BC5">
          <w:rPr>
            <w:noProof/>
            <w:sz w:val="24"/>
            <w:szCs w:val="24"/>
          </w:rPr>
          <w:fldChar w:fldCharType="begin"/>
        </w:r>
        <w:r w:rsidRPr="00976BC5">
          <w:rPr>
            <w:noProof/>
            <w:sz w:val="24"/>
            <w:szCs w:val="24"/>
          </w:rPr>
          <w:instrText xml:space="preserve"> PAGEREF _Toc144286289 \h </w:instrText>
        </w:r>
        <w:r w:rsidRPr="00976BC5">
          <w:rPr>
            <w:noProof/>
            <w:sz w:val="24"/>
            <w:szCs w:val="24"/>
          </w:rPr>
        </w:r>
        <w:r w:rsidRPr="00976BC5">
          <w:rPr>
            <w:noProof/>
            <w:sz w:val="24"/>
            <w:szCs w:val="24"/>
          </w:rPr>
          <w:fldChar w:fldCharType="separate"/>
        </w:r>
        <w:r w:rsidR="0058072C">
          <w:rPr>
            <w:noProof/>
            <w:sz w:val="24"/>
            <w:szCs w:val="24"/>
          </w:rPr>
          <w:t>4</w:t>
        </w:r>
        <w:r w:rsidRPr="00976BC5">
          <w:rPr>
            <w:noProof/>
            <w:sz w:val="24"/>
            <w:szCs w:val="24"/>
          </w:rPr>
          <w:fldChar w:fldCharType="end"/>
        </w:r>
      </w:hyperlink>
    </w:p>
    <w:p w14:paraId="7E1E1F78" w14:textId="2DBEB25A"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290" w:history="1">
        <w:r w:rsidRPr="00976BC5">
          <w:rPr>
            <w:rStyle w:val="a4"/>
            <w:noProof/>
            <w:sz w:val="24"/>
            <w:szCs w:val="24"/>
            <w:lang w:val="lv-LV"/>
          </w:rPr>
          <w:t>5. Citas saņemtās atļaujas un atļaujas, kuras aizstāj šī atļauja.</w:t>
        </w:r>
        <w:r w:rsidRPr="00976BC5">
          <w:rPr>
            <w:noProof/>
            <w:sz w:val="24"/>
            <w:szCs w:val="24"/>
          </w:rPr>
          <w:tab/>
        </w:r>
        <w:r w:rsidRPr="00976BC5">
          <w:rPr>
            <w:noProof/>
            <w:sz w:val="24"/>
            <w:szCs w:val="24"/>
          </w:rPr>
          <w:fldChar w:fldCharType="begin"/>
        </w:r>
        <w:r w:rsidRPr="00976BC5">
          <w:rPr>
            <w:noProof/>
            <w:sz w:val="24"/>
            <w:szCs w:val="24"/>
          </w:rPr>
          <w:instrText xml:space="preserve"> PAGEREF _Toc144286290 \h </w:instrText>
        </w:r>
        <w:r w:rsidRPr="00976BC5">
          <w:rPr>
            <w:noProof/>
            <w:sz w:val="24"/>
            <w:szCs w:val="24"/>
          </w:rPr>
        </w:r>
        <w:r w:rsidRPr="00976BC5">
          <w:rPr>
            <w:noProof/>
            <w:sz w:val="24"/>
            <w:szCs w:val="24"/>
          </w:rPr>
          <w:fldChar w:fldCharType="separate"/>
        </w:r>
        <w:r w:rsidR="0058072C">
          <w:rPr>
            <w:noProof/>
            <w:sz w:val="24"/>
            <w:szCs w:val="24"/>
          </w:rPr>
          <w:t>4</w:t>
        </w:r>
        <w:r w:rsidRPr="00976BC5">
          <w:rPr>
            <w:noProof/>
            <w:sz w:val="24"/>
            <w:szCs w:val="24"/>
          </w:rPr>
          <w:fldChar w:fldCharType="end"/>
        </w:r>
      </w:hyperlink>
    </w:p>
    <w:p w14:paraId="64AA3D12" w14:textId="2AB8409E" w:rsidR="00976BC5" w:rsidRPr="00976BC5" w:rsidRDefault="00976BC5" w:rsidP="00976BC5">
      <w:pPr>
        <w:pStyle w:val="1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291" w:history="1">
        <w:r w:rsidRPr="00976BC5">
          <w:rPr>
            <w:rStyle w:val="a4"/>
            <w:noProof/>
            <w:sz w:val="24"/>
            <w:szCs w:val="24"/>
            <w:lang w:val="lv-LV"/>
          </w:rPr>
          <w:t>C sadaļa. Atļaujas nosacījumi</w:t>
        </w:r>
        <w:r w:rsidRPr="00976BC5">
          <w:rPr>
            <w:noProof/>
            <w:sz w:val="24"/>
            <w:szCs w:val="24"/>
          </w:rPr>
          <w:tab/>
        </w:r>
        <w:r w:rsidRPr="00976BC5">
          <w:rPr>
            <w:noProof/>
            <w:sz w:val="24"/>
            <w:szCs w:val="24"/>
          </w:rPr>
          <w:fldChar w:fldCharType="begin"/>
        </w:r>
        <w:r w:rsidRPr="00976BC5">
          <w:rPr>
            <w:noProof/>
            <w:sz w:val="24"/>
            <w:szCs w:val="24"/>
          </w:rPr>
          <w:instrText xml:space="preserve"> PAGEREF _Toc144286291 \h </w:instrText>
        </w:r>
        <w:r w:rsidRPr="00976BC5">
          <w:rPr>
            <w:noProof/>
            <w:sz w:val="24"/>
            <w:szCs w:val="24"/>
          </w:rPr>
        </w:r>
        <w:r w:rsidRPr="00976BC5">
          <w:rPr>
            <w:noProof/>
            <w:sz w:val="24"/>
            <w:szCs w:val="24"/>
          </w:rPr>
          <w:fldChar w:fldCharType="separate"/>
        </w:r>
        <w:r w:rsidR="0058072C">
          <w:rPr>
            <w:noProof/>
            <w:sz w:val="24"/>
            <w:szCs w:val="24"/>
          </w:rPr>
          <w:t>5</w:t>
        </w:r>
        <w:r w:rsidRPr="00976BC5">
          <w:rPr>
            <w:noProof/>
            <w:sz w:val="24"/>
            <w:szCs w:val="24"/>
          </w:rPr>
          <w:fldChar w:fldCharType="end"/>
        </w:r>
      </w:hyperlink>
    </w:p>
    <w:p w14:paraId="71F5CCC1" w14:textId="6A8DD297"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292" w:history="1">
        <w:r w:rsidRPr="00976BC5">
          <w:rPr>
            <w:rStyle w:val="a4"/>
            <w:noProof/>
            <w:sz w:val="24"/>
            <w:szCs w:val="24"/>
            <w:lang w:val="lv-LV"/>
          </w:rPr>
          <w:t>6. Nosacījumi uzņēmuma darbībai</w:t>
        </w:r>
        <w:r w:rsidRPr="00976BC5">
          <w:rPr>
            <w:noProof/>
            <w:sz w:val="24"/>
            <w:szCs w:val="24"/>
          </w:rPr>
          <w:tab/>
        </w:r>
        <w:r w:rsidRPr="00976BC5">
          <w:rPr>
            <w:noProof/>
            <w:sz w:val="24"/>
            <w:szCs w:val="24"/>
          </w:rPr>
          <w:fldChar w:fldCharType="begin"/>
        </w:r>
        <w:r w:rsidRPr="00976BC5">
          <w:rPr>
            <w:noProof/>
            <w:sz w:val="24"/>
            <w:szCs w:val="24"/>
          </w:rPr>
          <w:instrText xml:space="preserve"> PAGEREF _Toc144286292 \h </w:instrText>
        </w:r>
        <w:r w:rsidRPr="00976BC5">
          <w:rPr>
            <w:noProof/>
            <w:sz w:val="24"/>
            <w:szCs w:val="24"/>
          </w:rPr>
        </w:r>
        <w:r w:rsidRPr="00976BC5">
          <w:rPr>
            <w:noProof/>
            <w:sz w:val="24"/>
            <w:szCs w:val="24"/>
          </w:rPr>
          <w:fldChar w:fldCharType="separate"/>
        </w:r>
        <w:r w:rsidR="0058072C">
          <w:rPr>
            <w:noProof/>
            <w:sz w:val="24"/>
            <w:szCs w:val="24"/>
          </w:rPr>
          <w:t>5</w:t>
        </w:r>
        <w:r w:rsidRPr="00976BC5">
          <w:rPr>
            <w:noProof/>
            <w:sz w:val="24"/>
            <w:szCs w:val="24"/>
          </w:rPr>
          <w:fldChar w:fldCharType="end"/>
        </w:r>
      </w:hyperlink>
    </w:p>
    <w:p w14:paraId="7DBCF38F" w14:textId="44E9B83D"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293" w:history="1">
        <w:r w:rsidRPr="00976BC5">
          <w:rPr>
            <w:rStyle w:val="a4"/>
            <w:noProof/>
            <w:sz w:val="24"/>
            <w:szCs w:val="24"/>
            <w:lang w:val="lv-LV"/>
          </w:rPr>
          <w:t>6.1. darbība un vadība</w:t>
        </w:r>
        <w:r w:rsidRPr="00976BC5">
          <w:rPr>
            <w:noProof/>
            <w:sz w:val="24"/>
            <w:szCs w:val="24"/>
          </w:rPr>
          <w:tab/>
        </w:r>
        <w:r w:rsidRPr="00976BC5">
          <w:rPr>
            <w:noProof/>
            <w:sz w:val="24"/>
            <w:szCs w:val="24"/>
          </w:rPr>
          <w:fldChar w:fldCharType="begin"/>
        </w:r>
        <w:r w:rsidRPr="00976BC5">
          <w:rPr>
            <w:noProof/>
            <w:sz w:val="24"/>
            <w:szCs w:val="24"/>
          </w:rPr>
          <w:instrText xml:space="preserve"> PAGEREF _Toc144286293 \h </w:instrText>
        </w:r>
        <w:r w:rsidRPr="00976BC5">
          <w:rPr>
            <w:noProof/>
            <w:sz w:val="24"/>
            <w:szCs w:val="24"/>
          </w:rPr>
        </w:r>
        <w:r w:rsidRPr="00976BC5">
          <w:rPr>
            <w:noProof/>
            <w:sz w:val="24"/>
            <w:szCs w:val="24"/>
          </w:rPr>
          <w:fldChar w:fldCharType="separate"/>
        </w:r>
        <w:r w:rsidR="0058072C">
          <w:rPr>
            <w:noProof/>
            <w:sz w:val="24"/>
            <w:szCs w:val="24"/>
          </w:rPr>
          <w:t>5</w:t>
        </w:r>
        <w:r w:rsidRPr="00976BC5">
          <w:rPr>
            <w:noProof/>
            <w:sz w:val="24"/>
            <w:szCs w:val="24"/>
          </w:rPr>
          <w:fldChar w:fldCharType="end"/>
        </w:r>
      </w:hyperlink>
    </w:p>
    <w:p w14:paraId="54D8A112" w14:textId="35CEF1B6"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294" w:history="1">
        <w:r w:rsidRPr="00976BC5">
          <w:rPr>
            <w:rStyle w:val="a4"/>
            <w:noProof/>
            <w:sz w:val="24"/>
            <w:szCs w:val="24"/>
            <w:lang w:val="lv-LV"/>
          </w:rPr>
          <w:t xml:space="preserve">6.2. </w:t>
        </w:r>
        <w:r w:rsidRPr="00976BC5">
          <w:rPr>
            <w:rStyle w:val="a4"/>
            <w:rFonts w:eastAsia="Times New Roman"/>
            <w:noProof/>
            <w:sz w:val="24"/>
            <w:szCs w:val="24"/>
            <w:lang w:val="lv-LV"/>
          </w:rPr>
          <w:t>darba stundas</w:t>
        </w:r>
        <w:r w:rsidRPr="00976BC5">
          <w:rPr>
            <w:noProof/>
            <w:sz w:val="24"/>
            <w:szCs w:val="24"/>
          </w:rPr>
          <w:tab/>
        </w:r>
        <w:r w:rsidRPr="00976BC5">
          <w:rPr>
            <w:noProof/>
            <w:sz w:val="24"/>
            <w:szCs w:val="24"/>
          </w:rPr>
          <w:fldChar w:fldCharType="begin"/>
        </w:r>
        <w:r w:rsidRPr="00976BC5">
          <w:rPr>
            <w:noProof/>
            <w:sz w:val="24"/>
            <w:szCs w:val="24"/>
          </w:rPr>
          <w:instrText xml:space="preserve"> PAGEREF _Toc144286294 \h </w:instrText>
        </w:r>
        <w:r w:rsidRPr="00976BC5">
          <w:rPr>
            <w:noProof/>
            <w:sz w:val="24"/>
            <w:szCs w:val="24"/>
          </w:rPr>
        </w:r>
        <w:r w:rsidRPr="00976BC5">
          <w:rPr>
            <w:noProof/>
            <w:sz w:val="24"/>
            <w:szCs w:val="24"/>
          </w:rPr>
          <w:fldChar w:fldCharType="separate"/>
        </w:r>
        <w:r w:rsidR="0058072C">
          <w:rPr>
            <w:noProof/>
            <w:sz w:val="24"/>
            <w:szCs w:val="24"/>
          </w:rPr>
          <w:t>6</w:t>
        </w:r>
        <w:r w:rsidRPr="00976BC5">
          <w:rPr>
            <w:noProof/>
            <w:sz w:val="24"/>
            <w:szCs w:val="24"/>
          </w:rPr>
          <w:fldChar w:fldCharType="end"/>
        </w:r>
      </w:hyperlink>
    </w:p>
    <w:p w14:paraId="15A80D94" w14:textId="18CFC055"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295" w:history="1">
        <w:r w:rsidRPr="00976BC5">
          <w:rPr>
            <w:rStyle w:val="a4"/>
            <w:noProof/>
            <w:sz w:val="24"/>
            <w:szCs w:val="24"/>
            <w:lang w:val="lv-LV"/>
          </w:rPr>
          <w:t>7.Resursu izmantošana</w:t>
        </w:r>
        <w:r w:rsidRPr="00976BC5">
          <w:rPr>
            <w:noProof/>
            <w:sz w:val="24"/>
            <w:szCs w:val="24"/>
          </w:rPr>
          <w:tab/>
        </w:r>
        <w:r w:rsidRPr="00976BC5">
          <w:rPr>
            <w:noProof/>
            <w:sz w:val="24"/>
            <w:szCs w:val="24"/>
          </w:rPr>
          <w:fldChar w:fldCharType="begin"/>
        </w:r>
        <w:r w:rsidRPr="00976BC5">
          <w:rPr>
            <w:noProof/>
            <w:sz w:val="24"/>
            <w:szCs w:val="24"/>
          </w:rPr>
          <w:instrText xml:space="preserve"> PAGEREF _Toc144286295 \h </w:instrText>
        </w:r>
        <w:r w:rsidRPr="00976BC5">
          <w:rPr>
            <w:noProof/>
            <w:sz w:val="24"/>
            <w:szCs w:val="24"/>
          </w:rPr>
        </w:r>
        <w:r w:rsidRPr="00976BC5">
          <w:rPr>
            <w:noProof/>
            <w:sz w:val="24"/>
            <w:szCs w:val="24"/>
          </w:rPr>
          <w:fldChar w:fldCharType="separate"/>
        </w:r>
        <w:r w:rsidR="0058072C">
          <w:rPr>
            <w:noProof/>
            <w:sz w:val="24"/>
            <w:szCs w:val="24"/>
          </w:rPr>
          <w:t>6</w:t>
        </w:r>
        <w:r w:rsidRPr="00976BC5">
          <w:rPr>
            <w:noProof/>
            <w:sz w:val="24"/>
            <w:szCs w:val="24"/>
          </w:rPr>
          <w:fldChar w:fldCharType="end"/>
        </w:r>
      </w:hyperlink>
    </w:p>
    <w:p w14:paraId="6B1D98AA" w14:textId="0BE135C9"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296" w:history="1">
        <w:r w:rsidRPr="00976BC5">
          <w:rPr>
            <w:rStyle w:val="a4"/>
            <w:noProof/>
            <w:sz w:val="24"/>
            <w:szCs w:val="24"/>
            <w:lang w:val="lv-LV"/>
          </w:rPr>
          <w:t>7.1. ūdens</w:t>
        </w:r>
        <w:r w:rsidRPr="00976BC5">
          <w:rPr>
            <w:noProof/>
            <w:sz w:val="24"/>
            <w:szCs w:val="24"/>
          </w:rPr>
          <w:tab/>
        </w:r>
        <w:r w:rsidRPr="00976BC5">
          <w:rPr>
            <w:noProof/>
            <w:sz w:val="24"/>
            <w:szCs w:val="24"/>
          </w:rPr>
          <w:fldChar w:fldCharType="begin"/>
        </w:r>
        <w:r w:rsidRPr="00976BC5">
          <w:rPr>
            <w:noProof/>
            <w:sz w:val="24"/>
            <w:szCs w:val="24"/>
          </w:rPr>
          <w:instrText xml:space="preserve"> PAGEREF _Toc144286296 \h </w:instrText>
        </w:r>
        <w:r w:rsidRPr="00976BC5">
          <w:rPr>
            <w:noProof/>
            <w:sz w:val="24"/>
            <w:szCs w:val="24"/>
          </w:rPr>
        </w:r>
        <w:r w:rsidRPr="00976BC5">
          <w:rPr>
            <w:noProof/>
            <w:sz w:val="24"/>
            <w:szCs w:val="24"/>
          </w:rPr>
          <w:fldChar w:fldCharType="separate"/>
        </w:r>
        <w:r w:rsidR="0058072C">
          <w:rPr>
            <w:noProof/>
            <w:sz w:val="24"/>
            <w:szCs w:val="24"/>
          </w:rPr>
          <w:t>6</w:t>
        </w:r>
        <w:r w:rsidRPr="00976BC5">
          <w:rPr>
            <w:noProof/>
            <w:sz w:val="24"/>
            <w:szCs w:val="24"/>
          </w:rPr>
          <w:fldChar w:fldCharType="end"/>
        </w:r>
      </w:hyperlink>
    </w:p>
    <w:p w14:paraId="6976B0E9" w14:textId="47F17DB5"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297" w:history="1">
        <w:r w:rsidRPr="00976BC5">
          <w:rPr>
            <w:rStyle w:val="a4"/>
            <w:noProof/>
            <w:sz w:val="24"/>
            <w:szCs w:val="24"/>
            <w:lang w:val="lv-LV"/>
          </w:rPr>
          <w:t>7.2. enerģija</w:t>
        </w:r>
        <w:r w:rsidRPr="00976BC5">
          <w:rPr>
            <w:noProof/>
            <w:sz w:val="24"/>
            <w:szCs w:val="24"/>
          </w:rPr>
          <w:tab/>
        </w:r>
        <w:r w:rsidRPr="00976BC5">
          <w:rPr>
            <w:noProof/>
            <w:sz w:val="24"/>
            <w:szCs w:val="24"/>
          </w:rPr>
          <w:fldChar w:fldCharType="begin"/>
        </w:r>
        <w:r w:rsidRPr="00976BC5">
          <w:rPr>
            <w:noProof/>
            <w:sz w:val="24"/>
            <w:szCs w:val="24"/>
          </w:rPr>
          <w:instrText xml:space="preserve"> PAGEREF _Toc144286297 \h </w:instrText>
        </w:r>
        <w:r w:rsidRPr="00976BC5">
          <w:rPr>
            <w:noProof/>
            <w:sz w:val="24"/>
            <w:szCs w:val="24"/>
          </w:rPr>
        </w:r>
        <w:r w:rsidRPr="00976BC5">
          <w:rPr>
            <w:noProof/>
            <w:sz w:val="24"/>
            <w:szCs w:val="24"/>
          </w:rPr>
          <w:fldChar w:fldCharType="separate"/>
        </w:r>
        <w:r w:rsidR="0058072C">
          <w:rPr>
            <w:noProof/>
            <w:sz w:val="24"/>
            <w:szCs w:val="24"/>
          </w:rPr>
          <w:t>7</w:t>
        </w:r>
        <w:r w:rsidRPr="00976BC5">
          <w:rPr>
            <w:noProof/>
            <w:sz w:val="24"/>
            <w:szCs w:val="24"/>
          </w:rPr>
          <w:fldChar w:fldCharType="end"/>
        </w:r>
      </w:hyperlink>
    </w:p>
    <w:p w14:paraId="096DBDEE" w14:textId="7722E7F6"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298" w:history="1">
        <w:r w:rsidRPr="00976BC5">
          <w:rPr>
            <w:rStyle w:val="a4"/>
            <w:noProof/>
            <w:sz w:val="24"/>
            <w:szCs w:val="24"/>
            <w:lang w:val="lv-LV"/>
          </w:rPr>
          <w:t>7.3. izejmateriāli un palīgmateriāli</w:t>
        </w:r>
        <w:r w:rsidRPr="00976BC5">
          <w:rPr>
            <w:noProof/>
            <w:sz w:val="24"/>
            <w:szCs w:val="24"/>
          </w:rPr>
          <w:tab/>
        </w:r>
        <w:r w:rsidRPr="00976BC5">
          <w:rPr>
            <w:noProof/>
            <w:sz w:val="24"/>
            <w:szCs w:val="24"/>
          </w:rPr>
          <w:fldChar w:fldCharType="begin"/>
        </w:r>
        <w:r w:rsidRPr="00976BC5">
          <w:rPr>
            <w:noProof/>
            <w:sz w:val="24"/>
            <w:szCs w:val="24"/>
          </w:rPr>
          <w:instrText xml:space="preserve"> PAGEREF _Toc144286298 \h </w:instrText>
        </w:r>
        <w:r w:rsidRPr="00976BC5">
          <w:rPr>
            <w:noProof/>
            <w:sz w:val="24"/>
            <w:szCs w:val="24"/>
          </w:rPr>
        </w:r>
        <w:r w:rsidRPr="00976BC5">
          <w:rPr>
            <w:noProof/>
            <w:sz w:val="24"/>
            <w:szCs w:val="24"/>
          </w:rPr>
          <w:fldChar w:fldCharType="separate"/>
        </w:r>
        <w:r w:rsidR="0058072C">
          <w:rPr>
            <w:noProof/>
            <w:sz w:val="24"/>
            <w:szCs w:val="24"/>
          </w:rPr>
          <w:t>8</w:t>
        </w:r>
        <w:r w:rsidRPr="00976BC5">
          <w:rPr>
            <w:noProof/>
            <w:sz w:val="24"/>
            <w:szCs w:val="24"/>
          </w:rPr>
          <w:fldChar w:fldCharType="end"/>
        </w:r>
      </w:hyperlink>
    </w:p>
    <w:p w14:paraId="521BFA6C" w14:textId="3EA8117A"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299" w:history="1">
        <w:r w:rsidRPr="00976BC5">
          <w:rPr>
            <w:rStyle w:val="a4"/>
            <w:noProof/>
            <w:sz w:val="24"/>
            <w:szCs w:val="24"/>
            <w:lang w:val="lv-LV"/>
          </w:rPr>
          <w:t>8. Gaisa aizsardzība</w:t>
        </w:r>
        <w:r w:rsidRPr="00976BC5">
          <w:rPr>
            <w:noProof/>
            <w:sz w:val="24"/>
            <w:szCs w:val="24"/>
          </w:rPr>
          <w:tab/>
        </w:r>
        <w:r w:rsidRPr="00976BC5">
          <w:rPr>
            <w:noProof/>
            <w:sz w:val="24"/>
            <w:szCs w:val="24"/>
          </w:rPr>
          <w:fldChar w:fldCharType="begin"/>
        </w:r>
        <w:r w:rsidRPr="00976BC5">
          <w:rPr>
            <w:noProof/>
            <w:sz w:val="24"/>
            <w:szCs w:val="24"/>
          </w:rPr>
          <w:instrText xml:space="preserve"> PAGEREF _Toc144286299 \h </w:instrText>
        </w:r>
        <w:r w:rsidRPr="00976BC5">
          <w:rPr>
            <w:noProof/>
            <w:sz w:val="24"/>
            <w:szCs w:val="24"/>
          </w:rPr>
        </w:r>
        <w:r w:rsidRPr="00976BC5">
          <w:rPr>
            <w:noProof/>
            <w:sz w:val="24"/>
            <w:szCs w:val="24"/>
          </w:rPr>
          <w:fldChar w:fldCharType="separate"/>
        </w:r>
        <w:r w:rsidR="0058072C">
          <w:rPr>
            <w:noProof/>
            <w:sz w:val="24"/>
            <w:szCs w:val="24"/>
          </w:rPr>
          <w:t>9</w:t>
        </w:r>
        <w:r w:rsidRPr="00976BC5">
          <w:rPr>
            <w:noProof/>
            <w:sz w:val="24"/>
            <w:szCs w:val="24"/>
          </w:rPr>
          <w:fldChar w:fldCharType="end"/>
        </w:r>
      </w:hyperlink>
    </w:p>
    <w:p w14:paraId="1662EC76" w14:textId="591D6A25"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300" w:history="1">
        <w:r w:rsidRPr="00976BC5">
          <w:rPr>
            <w:rStyle w:val="a4"/>
            <w:noProof/>
            <w:sz w:val="24"/>
            <w:szCs w:val="24"/>
            <w:lang w:val="lv-LV"/>
          </w:rPr>
          <w:t>8.1 emisija no punktveida avotiem, emisijas limiti un robežvērtības</w:t>
        </w:r>
        <w:r w:rsidRPr="00976BC5">
          <w:rPr>
            <w:noProof/>
            <w:sz w:val="24"/>
            <w:szCs w:val="24"/>
          </w:rPr>
          <w:tab/>
        </w:r>
        <w:r w:rsidRPr="00976BC5">
          <w:rPr>
            <w:noProof/>
            <w:sz w:val="24"/>
            <w:szCs w:val="24"/>
          </w:rPr>
          <w:fldChar w:fldCharType="begin"/>
        </w:r>
        <w:r w:rsidRPr="00976BC5">
          <w:rPr>
            <w:noProof/>
            <w:sz w:val="24"/>
            <w:szCs w:val="24"/>
          </w:rPr>
          <w:instrText xml:space="preserve"> PAGEREF _Toc144286300 \h </w:instrText>
        </w:r>
        <w:r w:rsidRPr="00976BC5">
          <w:rPr>
            <w:noProof/>
            <w:sz w:val="24"/>
            <w:szCs w:val="24"/>
          </w:rPr>
        </w:r>
        <w:r w:rsidRPr="00976BC5">
          <w:rPr>
            <w:noProof/>
            <w:sz w:val="24"/>
            <w:szCs w:val="24"/>
          </w:rPr>
          <w:fldChar w:fldCharType="separate"/>
        </w:r>
        <w:r w:rsidR="0058072C">
          <w:rPr>
            <w:noProof/>
            <w:sz w:val="24"/>
            <w:szCs w:val="24"/>
          </w:rPr>
          <w:t>9</w:t>
        </w:r>
        <w:r w:rsidRPr="00976BC5">
          <w:rPr>
            <w:noProof/>
            <w:sz w:val="24"/>
            <w:szCs w:val="24"/>
          </w:rPr>
          <w:fldChar w:fldCharType="end"/>
        </w:r>
      </w:hyperlink>
    </w:p>
    <w:p w14:paraId="6C161B91" w14:textId="7DD21FD7"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301" w:history="1">
        <w:r w:rsidRPr="00976BC5">
          <w:rPr>
            <w:rStyle w:val="a4"/>
            <w:noProof/>
            <w:sz w:val="24"/>
            <w:szCs w:val="24"/>
            <w:lang w:val="lv-LV"/>
          </w:rPr>
          <w:t>8.2. emisija no neorganizētiem (difūziem) emisiju avotiem, emisiju limiti</w:t>
        </w:r>
        <w:r w:rsidRPr="00976BC5">
          <w:rPr>
            <w:noProof/>
            <w:sz w:val="24"/>
            <w:szCs w:val="24"/>
          </w:rPr>
          <w:tab/>
        </w:r>
        <w:r w:rsidRPr="00976BC5">
          <w:rPr>
            <w:noProof/>
            <w:sz w:val="24"/>
            <w:szCs w:val="24"/>
          </w:rPr>
          <w:fldChar w:fldCharType="begin"/>
        </w:r>
        <w:r w:rsidRPr="00976BC5">
          <w:rPr>
            <w:noProof/>
            <w:sz w:val="24"/>
            <w:szCs w:val="24"/>
          </w:rPr>
          <w:instrText xml:space="preserve"> PAGEREF _Toc144286301 \h </w:instrText>
        </w:r>
        <w:r w:rsidRPr="00976BC5">
          <w:rPr>
            <w:noProof/>
            <w:sz w:val="24"/>
            <w:szCs w:val="24"/>
          </w:rPr>
        </w:r>
        <w:r w:rsidRPr="00976BC5">
          <w:rPr>
            <w:noProof/>
            <w:sz w:val="24"/>
            <w:szCs w:val="24"/>
          </w:rPr>
          <w:fldChar w:fldCharType="separate"/>
        </w:r>
        <w:r w:rsidR="0058072C">
          <w:rPr>
            <w:noProof/>
            <w:sz w:val="24"/>
            <w:szCs w:val="24"/>
          </w:rPr>
          <w:t>10</w:t>
        </w:r>
        <w:r w:rsidRPr="00976BC5">
          <w:rPr>
            <w:noProof/>
            <w:sz w:val="24"/>
            <w:szCs w:val="24"/>
          </w:rPr>
          <w:fldChar w:fldCharType="end"/>
        </w:r>
      </w:hyperlink>
    </w:p>
    <w:p w14:paraId="272C8C6D" w14:textId="47826313"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302" w:history="1">
        <w:r w:rsidRPr="00976BC5">
          <w:rPr>
            <w:rStyle w:val="a4"/>
            <w:noProof/>
            <w:sz w:val="24"/>
            <w:szCs w:val="24"/>
            <w:lang w:val="lv-LV"/>
          </w:rPr>
          <w:t>8.3. procesa un attīrīšanas iekārtu darbība</w:t>
        </w:r>
        <w:r w:rsidRPr="00976BC5">
          <w:rPr>
            <w:noProof/>
            <w:sz w:val="24"/>
            <w:szCs w:val="24"/>
          </w:rPr>
          <w:tab/>
        </w:r>
        <w:r w:rsidRPr="00976BC5">
          <w:rPr>
            <w:noProof/>
            <w:sz w:val="24"/>
            <w:szCs w:val="24"/>
          </w:rPr>
          <w:fldChar w:fldCharType="begin"/>
        </w:r>
        <w:r w:rsidRPr="00976BC5">
          <w:rPr>
            <w:noProof/>
            <w:sz w:val="24"/>
            <w:szCs w:val="24"/>
          </w:rPr>
          <w:instrText xml:space="preserve"> PAGEREF _Toc144286302 \h </w:instrText>
        </w:r>
        <w:r w:rsidRPr="00976BC5">
          <w:rPr>
            <w:noProof/>
            <w:sz w:val="24"/>
            <w:szCs w:val="24"/>
          </w:rPr>
        </w:r>
        <w:r w:rsidRPr="00976BC5">
          <w:rPr>
            <w:noProof/>
            <w:sz w:val="24"/>
            <w:szCs w:val="24"/>
          </w:rPr>
          <w:fldChar w:fldCharType="separate"/>
        </w:r>
        <w:r w:rsidR="0058072C">
          <w:rPr>
            <w:noProof/>
            <w:sz w:val="24"/>
            <w:szCs w:val="24"/>
          </w:rPr>
          <w:t>10</w:t>
        </w:r>
        <w:r w:rsidRPr="00976BC5">
          <w:rPr>
            <w:noProof/>
            <w:sz w:val="24"/>
            <w:szCs w:val="24"/>
          </w:rPr>
          <w:fldChar w:fldCharType="end"/>
        </w:r>
      </w:hyperlink>
    </w:p>
    <w:p w14:paraId="73140A16" w14:textId="709B31CD"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303" w:history="1">
        <w:r w:rsidRPr="00976BC5">
          <w:rPr>
            <w:rStyle w:val="a4"/>
            <w:noProof/>
            <w:sz w:val="24"/>
            <w:szCs w:val="24"/>
            <w:lang w:val="lv-LV"/>
          </w:rPr>
          <w:t>8.4. smakas</w:t>
        </w:r>
        <w:r w:rsidRPr="00976BC5">
          <w:rPr>
            <w:noProof/>
            <w:sz w:val="24"/>
            <w:szCs w:val="24"/>
          </w:rPr>
          <w:tab/>
        </w:r>
        <w:r w:rsidRPr="00976BC5">
          <w:rPr>
            <w:noProof/>
            <w:sz w:val="24"/>
            <w:szCs w:val="24"/>
          </w:rPr>
          <w:fldChar w:fldCharType="begin"/>
        </w:r>
        <w:r w:rsidRPr="00976BC5">
          <w:rPr>
            <w:noProof/>
            <w:sz w:val="24"/>
            <w:szCs w:val="24"/>
          </w:rPr>
          <w:instrText xml:space="preserve"> PAGEREF _Toc144286303 \h </w:instrText>
        </w:r>
        <w:r w:rsidRPr="00976BC5">
          <w:rPr>
            <w:noProof/>
            <w:sz w:val="24"/>
            <w:szCs w:val="24"/>
          </w:rPr>
        </w:r>
        <w:r w:rsidRPr="00976BC5">
          <w:rPr>
            <w:noProof/>
            <w:sz w:val="24"/>
            <w:szCs w:val="24"/>
          </w:rPr>
          <w:fldChar w:fldCharType="separate"/>
        </w:r>
        <w:r w:rsidR="0058072C">
          <w:rPr>
            <w:noProof/>
            <w:sz w:val="24"/>
            <w:szCs w:val="24"/>
          </w:rPr>
          <w:t>10</w:t>
        </w:r>
        <w:r w:rsidRPr="00976BC5">
          <w:rPr>
            <w:noProof/>
            <w:sz w:val="24"/>
            <w:szCs w:val="24"/>
          </w:rPr>
          <w:fldChar w:fldCharType="end"/>
        </w:r>
      </w:hyperlink>
    </w:p>
    <w:p w14:paraId="62D3DBAF" w14:textId="21AEBFBC"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304" w:history="1">
        <w:r w:rsidRPr="00976BC5">
          <w:rPr>
            <w:rStyle w:val="a4"/>
            <w:noProof/>
            <w:sz w:val="24"/>
            <w:szCs w:val="24"/>
            <w:lang w:val="lv-LV"/>
          </w:rPr>
          <w:t>8.5. emisijas uzraudzība un mērīšana (mērījumu vietas, regularitāte, metodes)</w:t>
        </w:r>
        <w:r w:rsidRPr="00976BC5">
          <w:rPr>
            <w:noProof/>
            <w:sz w:val="24"/>
            <w:szCs w:val="24"/>
          </w:rPr>
          <w:tab/>
        </w:r>
        <w:r w:rsidRPr="00976BC5">
          <w:rPr>
            <w:noProof/>
            <w:sz w:val="24"/>
            <w:szCs w:val="24"/>
          </w:rPr>
          <w:fldChar w:fldCharType="begin"/>
        </w:r>
        <w:r w:rsidRPr="00976BC5">
          <w:rPr>
            <w:noProof/>
            <w:sz w:val="24"/>
            <w:szCs w:val="24"/>
          </w:rPr>
          <w:instrText xml:space="preserve"> PAGEREF _Toc144286304 \h </w:instrText>
        </w:r>
        <w:r w:rsidRPr="00976BC5">
          <w:rPr>
            <w:noProof/>
            <w:sz w:val="24"/>
            <w:szCs w:val="24"/>
          </w:rPr>
        </w:r>
        <w:r w:rsidRPr="00976BC5">
          <w:rPr>
            <w:noProof/>
            <w:sz w:val="24"/>
            <w:szCs w:val="24"/>
          </w:rPr>
          <w:fldChar w:fldCharType="separate"/>
        </w:r>
        <w:r w:rsidR="0058072C">
          <w:rPr>
            <w:noProof/>
            <w:sz w:val="24"/>
            <w:szCs w:val="24"/>
          </w:rPr>
          <w:t>11</w:t>
        </w:r>
        <w:r w:rsidRPr="00976BC5">
          <w:rPr>
            <w:noProof/>
            <w:sz w:val="24"/>
            <w:szCs w:val="24"/>
          </w:rPr>
          <w:fldChar w:fldCharType="end"/>
        </w:r>
      </w:hyperlink>
    </w:p>
    <w:p w14:paraId="749FC5C7" w14:textId="307EAFD9"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305" w:history="1">
        <w:r w:rsidRPr="00976BC5">
          <w:rPr>
            <w:rStyle w:val="a4"/>
            <w:noProof/>
            <w:sz w:val="24"/>
            <w:szCs w:val="24"/>
            <w:lang w:val="lv-LV"/>
          </w:rPr>
          <w:t>8.6. to emisijas veidu pārraudzība, kas rodas no neorganizētiem (difūziem) emisiju avotiem</w:t>
        </w:r>
        <w:r w:rsidRPr="00976BC5">
          <w:rPr>
            <w:noProof/>
            <w:sz w:val="24"/>
            <w:szCs w:val="24"/>
          </w:rPr>
          <w:tab/>
        </w:r>
        <w:r w:rsidRPr="00976BC5">
          <w:rPr>
            <w:noProof/>
            <w:sz w:val="24"/>
            <w:szCs w:val="24"/>
          </w:rPr>
          <w:fldChar w:fldCharType="begin"/>
        </w:r>
        <w:r w:rsidRPr="00976BC5">
          <w:rPr>
            <w:noProof/>
            <w:sz w:val="24"/>
            <w:szCs w:val="24"/>
          </w:rPr>
          <w:instrText xml:space="preserve"> PAGEREF _Toc144286305 \h </w:instrText>
        </w:r>
        <w:r w:rsidRPr="00976BC5">
          <w:rPr>
            <w:noProof/>
            <w:sz w:val="24"/>
            <w:szCs w:val="24"/>
          </w:rPr>
        </w:r>
        <w:r w:rsidRPr="00976BC5">
          <w:rPr>
            <w:noProof/>
            <w:sz w:val="24"/>
            <w:szCs w:val="24"/>
          </w:rPr>
          <w:fldChar w:fldCharType="separate"/>
        </w:r>
        <w:r w:rsidR="0058072C">
          <w:rPr>
            <w:noProof/>
            <w:sz w:val="24"/>
            <w:szCs w:val="24"/>
          </w:rPr>
          <w:t>11</w:t>
        </w:r>
        <w:r w:rsidRPr="00976BC5">
          <w:rPr>
            <w:noProof/>
            <w:sz w:val="24"/>
            <w:szCs w:val="24"/>
          </w:rPr>
          <w:fldChar w:fldCharType="end"/>
        </w:r>
      </w:hyperlink>
    </w:p>
    <w:p w14:paraId="30735124" w14:textId="397C82E4"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306" w:history="1">
        <w:r w:rsidRPr="00976BC5">
          <w:rPr>
            <w:rStyle w:val="a4"/>
            <w:noProof/>
            <w:sz w:val="24"/>
            <w:szCs w:val="24"/>
            <w:lang w:val="lv-LV"/>
          </w:rPr>
          <w:t>8.7. gaisa monitorings</w:t>
        </w:r>
        <w:r w:rsidRPr="00976BC5">
          <w:rPr>
            <w:noProof/>
            <w:sz w:val="24"/>
            <w:szCs w:val="24"/>
          </w:rPr>
          <w:tab/>
        </w:r>
        <w:r w:rsidRPr="00976BC5">
          <w:rPr>
            <w:noProof/>
            <w:sz w:val="24"/>
            <w:szCs w:val="24"/>
          </w:rPr>
          <w:fldChar w:fldCharType="begin"/>
        </w:r>
        <w:r w:rsidRPr="00976BC5">
          <w:rPr>
            <w:noProof/>
            <w:sz w:val="24"/>
            <w:szCs w:val="24"/>
          </w:rPr>
          <w:instrText xml:space="preserve"> PAGEREF _Toc144286306 \h </w:instrText>
        </w:r>
        <w:r w:rsidRPr="00976BC5">
          <w:rPr>
            <w:noProof/>
            <w:sz w:val="24"/>
            <w:szCs w:val="24"/>
          </w:rPr>
        </w:r>
        <w:r w:rsidRPr="00976BC5">
          <w:rPr>
            <w:noProof/>
            <w:sz w:val="24"/>
            <w:szCs w:val="24"/>
          </w:rPr>
          <w:fldChar w:fldCharType="separate"/>
        </w:r>
        <w:r w:rsidR="0058072C">
          <w:rPr>
            <w:noProof/>
            <w:sz w:val="24"/>
            <w:szCs w:val="24"/>
          </w:rPr>
          <w:t>11</w:t>
        </w:r>
        <w:r w:rsidRPr="00976BC5">
          <w:rPr>
            <w:noProof/>
            <w:sz w:val="24"/>
            <w:szCs w:val="24"/>
          </w:rPr>
          <w:fldChar w:fldCharType="end"/>
        </w:r>
      </w:hyperlink>
    </w:p>
    <w:p w14:paraId="52FC90A4" w14:textId="3C629D21"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307" w:history="1">
        <w:r w:rsidRPr="00976BC5">
          <w:rPr>
            <w:rStyle w:val="a4"/>
            <w:noProof/>
            <w:sz w:val="24"/>
            <w:szCs w:val="24"/>
            <w:lang w:val="lv-LV"/>
          </w:rPr>
          <w:t>8.8. mēraparatūras uzturēšana un kalibrācija</w:t>
        </w:r>
        <w:r w:rsidRPr="00976BC5">
          <w:rPr>
            <w:noProof/>
            <w:sz w:val="24"/>
            <w:szCs w:val="24"/>
          </w:rPr>
          <w:tab/>
        </w:r>
        <w:r w:rsidRPr="00976BC5">
          <w:rPr>
            <w:noProof/>
            <w:sz w:val="24"/>
            <w:szCs w:val="24"/>
          </w:rPr>
          <w:fldChar w:fldCharType="begin"/>
        </w:r>
        <w:r w:rsidRPr="00976BC5">
          <w:rPr>
            <w:noProof/>
            <w:sz w:val="24"/>
            <w:szCs w:val="24"/>
          </w:rPr>
          <w:instrText xml:space="preserve"> PAGEREF _Toc144286307 \h </w:instrText>
        </w:r>
        <w:r w:rsidRPr="00976BC5">
          <w:rPr>
            <w:noProof/>
            <w:sz w:val="24"/>
            <w:szCs w:val="24"/>
          </w:rPr>
        </w:r>
        <w:r w:rsidRPr="00976BC5">
          <w:rPr>
            <w:noProof/>
            <w:sz w:val="24"/>
            <w:szCs w:val="24"/>
          </w:rPr>
          <w:fldChar w:fldCharType="separate"/>
        </w:r>
        <w:r w:rsidR="0058072C">
          <w:rPr>
            <w:noProof/>
            <w:sz w:val="24"/>
            <w:szCs w:val="24"/>
          </w:rPr>
          <w:t>11</w:t>
        </w:r>
        <w:r w:rsidRPr="00976BC5">
          <w:rPr>
            <w:noProof/>
            <w:sz w:val="24"/>
            <w:szCs w:val="24"/>
          </w:rPr>
          <w:fldChar w:fldCharType="end"/>
        </w:r>
      </w:hyperlink>
    </w:p>
    <w:p w14:paraId="3E45D71E" w14:textId="4C7794D4"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308" w:history="1">
        <w:r w:rsidRPr="00976BC5">
          <w:rPr>
            <w:rStyle w:val="a4"/>
            <w:noProof/>
            <w:sz w:val="24"/>
            <w:szCs w:val="24"/>
            <w:lang w:val="lv-LV"/>
          </w:rPr>
          <w:t>8.9. ziņas, kas sniedzamas vides aizsardzības institūcijām</w:t>
        </w:r>
        <w:r w:rsidRPr="00976BC5">
          <w:rPr>
            <w:noProof/>
            <w:sz w:val="24"/>
            <w:szCs w:val="24"/>
          </w:rPr>
          <w:tab/>
        </w:r>
        <w:r w:rsidRPr="00976BC5">
          <w:rPr>
            <w:noProof/>
            <w:sz w:val="24"/>
            <w:szCs w:val="24"/>
          </w:rPr>
          <w:fldChar w:fldCharType="begin"/>
        </w:r>
        <w:r w:rsidRPr="00976BC5">
          <w:rPr>
            <w:noProof/>
            <w:sz w:val="24"/>
            <w:szCs w:val="24"/>
          </w:rPr>
          <w:instrText xml:space="preserve"> PAGEREF _Toc144286308 \h </w:instrText>
        </w:r>
        <w:r w:rsidRPr="00976BC5">
          <w:rPr>
            <w:noProof/>
            <w:sz w:val="24"/>
            <w:szCs w:val="24"/>
          </w:rPr>
        </w:r>
        <w:r w:rsidRPr="00976BC5">
          <w:rPr>
            <w:noProof/>
            <w:sz w:val="24"/>
            <w:szCs w:val="24"/>
          </w:rPr>
          <w:fldChar w:fldCharType="separate"/>
        </w:r>
        <w:r w:rsidR="0058072C">
          <w:rPr>
            <w:noProof/>
            <w:sz w:val="24"/>
            <w:szCs w:val="24"/>
          </w:rPr>
          <w:t>11</w:t>
        </w:r>
        <w:r w:rsidRPr="00976BC5">
          <w:rPr>
            <w:noProof/>
            <w:sz w:val="24"/>
            <w:szCs w:val="24"/>
          </w:rPr>
          <w:fldChar w:fldCharType="end"/>
        </w:r>
      </w:hyperlink>
    </w:p>
    <w:p w14:paraId="185A7730" w14:textId="0EFFAA74"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309" w:history="1">
        <w:r w:rsidRPr="00976BC5">
          <w:rPr>
            <w:rStyle w:val="a4"/>
            <w:noProof/>
            <w:sz w:val="24"/>
            <w:szCs w:val="24"/>
            <w:lang w:val="lv-LV"/>
          </w:rPr>
          <w:t>9.  Notekūdeņi</w:t>
        </w:r>
        <w:r w:rsidRPr="00976BC5">
          <w:rPr>
            <w:noProof/>
            <w:sz w:val="24"/>
            <w:szCs w:val="24"/>
          </w:rPr>
          <w:tab/>
        </w:r>
        <w:r w:rsidRPr="00976BC5">
          <w:rPr>
            <w:noProof/>
            <w:sz w:val="24"/>
            <w:szCs w:val="24"/>
          </w:rPr>
          <w:fldChar w:fldCharType="begin"/>
        </w:r>
        <w:r w:rsidRPr="00976BC5">
          <w:rPr>
            <w:noProof/>
            <w:sz w:val="24"/>
            <w:szCs w:val="24"/>
          </w:rPr>
          <w:instrText xml:space="preserve"> PAGEREF _Toc144286309 \h </w:instrText>
        </w:r>
        <w:r w:rsidRPr="00976BC5">
          <w:rPr>
            <w:noProof/>
            <w:sz w:val="24"/>
            <w:szCs w:val="24"/>
          </w:rPr>
        </w:r>
        <w:r w:rsidRPr="00976BC5">
          <w:rPr>
            <w:noProof/>
            <w:sz w:val="24"/>
            <w:szCs w:val="24"/>
          </w:rPr>
          <w:fldChar w:fldCharType="separate"/>
        </w:r>
        <w:r w:rsidR="0058072C">
          <w:rPr>
            <w:noProof/>
            <w:sz w:val="24"/>
            <w:szCs w:val="24"/>
          </w:rPr>
          <w:t>11</w:t>
        </w:r>
        <w:r w:rsidRPr="00976BC5">
          <w:rPr>
            <w:noProof/>
            <w:sz w:val="24"/>
            <w:szCs w:val="24"/>
          </w:rPr>
          <w:fldChar w:fldCharType="end"/>
        </w:r>
      </w:hyperlink>
    </w:p>
    <w:p w14:paraId="619B2562" w14:textId="1B94AF96"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310" w:history="1">
        <w:r w:rsidRPr="00976BC5">
          <w:rPr>
            <w:rStyle w:val="a4"/>
            <w:noProof/>
            <w:sz w:val="24"/>
            <w:szCs w:val="24"/>
            <w:lang w:val="lv-LV"/>
          </w:rPr>
          <w:t>9.1. izplūdes, emisijas limiti</w:t>
        </w:r>
        <w:r w:rsidRPr="00976BC5">
          <w:rPr>
            <w:noProof/>
            <w:sz w:val="24"/>
            <w:szCs w:val="24"/>
          </w:rPr>
          <w:tab/>
        </w:r>
        <w:r w:rsidRPr="00976BC5">
          <w:rPr>
            <w:noProof/>
            <w:sz w:val="24"/>
            <w:szCs w:val="24"/>
          </w:rPr>
          <w:fldChar w:fldCharType="begin"/>
        </w:r>
        <w:r w:rsidRPr="00976BC5">
          <w:rPr>
            <w:noProof/>
            <w:sz w:val="24"/>
            <w:szCs w:val="24"/>
          </w:rPr>
          <w:instrText xml:space="preserve"> PAGEREF _Toc144286310 \h </w:instrText>
        </w:r>
        <w:r w:rsidRPr="00976BC5">
          <w:rPr>
            <w:noProof/>
            <w:sz w:val="24"/>
            <w:szCs w:val="24"/>
          </w:rPr>
        </w:r>
        <w:r w:rsidRPr="00976BC5">
          <w:rPr>
            <w:noProof/>
            <w:sz w:val="24"/>
            <w:szCs w:val="24"/>
          </w:rPr>
          <w:fldChar w:fldCharType="separate"/>
        </w:r>
        <w:r w:rsidR="0058072C">
          <w:rPr>
            <w:noProof/>
            <w:sz w:val="24"/>
            <w:szCs w:val="24"/>
          </w:rPr>
          <w:t>11</w:t>
        </w:r>
        <w:r w:rsidRPr="00976BC5">
          <w:rPr>
            <w:noProof/>
            <w:sz w:val="24"/>
            <w:szCs w:val="24"/>
          </w:rPr>
          <w:fldChar w:fldCharType="end"/>
        </w:r>
      </w:hyperlink>
    </w:p>
    <w:p w14:paraId="17F5FC3E" w14:textId="342A71E7"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311" w:history="1">
        <w:r w:rsidRPr="00976BC5">
          <w:rPr>
            <w:rStyle w:val="a4"/>
            <w:noProof/>
            <w:sz w:val="24"/>
            <w:szCs w:val="24"/>
            <w:lang w:val="lv-LV"/>
          </w:rPr>
          <w:t>9.2. procesa norise un attīrīšanas iekārtu darbība</w:t>
        </w:r>
        <w:r w:rsidRPr="00976BC5">
          <w:rPr>
            <w:noProof/>
            <w:sz w:val="24"/>
            <w:szCs w:val="24"/>
          </w:rPr>
          <w:tab/>
        </w:r>
        <w:r w:rsidRPr="00976BC5">
          <w:rPr>
            <w:noProof/>
            <w:sz w:val="24"/>
            <w:szCs w:val="24"/>
          </w:rPr>
          <w:fldChar w:fldCharType="begin"/>
        </w:r>
        <w:r w:rsidRPr="00976BC5">
          <w:rPr>
            <w:noProof/>
            <w:sz w:val="24"/>
            <w:szCs w:val="24"/>
          </w:rPr>
          <w:instrText xml:space="preserve"> PAGEREF _Toc144286311 \h </w:instrText>
        </w:r>
        <w:r w:rsidRPr="00976BC5">
          <w:rPr>
            <w:noProof/>
            <w:sz w:val="24"/>
            <w:szCs w:val="24"/>
          </w:rPr>
        </w:r>
        <w:r w:rsidRPr="00976BC5">
          <w:rPr>
            <w:noProof/>
            <w:sz w:val="24"/>
            <w:szCs w:val="24"/>
          </w:rPr>
          <w:fldChar w:fldCharType="separate"/>
        </w:r>
        <w:r w:rsidR="0058072C">
          <w:rPr>
            <w:noProof/>
            <w:sz w:val="24"/>
            <w:szCs w:val="24"/>
          </w:rPr>
          <w:t>12</w:t>
        </w:r>
        <w:r w:rsidRPr="00976BC5">
          <w:rPr>
            <w:noProof/>
            <w:sz w:val="24"/>
            <w:szCs w:val="24"/>
          </w:rPr>
          <w:fldChar w:fldCharType="end"/>
        </w:r>
      </w:hyperlink>
    </w:p>
    <w:p w14:paraId="52DA8F9E" w14:textId="2746FE10"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312" w:history="1">
        <w:r w:rsidRPr="00976BC5">
          <w:rPr>
            <w:rStyle w:val="a4"/>
            <w:noProof/>
            <w:sz w:val="24"/>
            <w:szCs w:val="24"/>
            <w:lang w:val="lv-LV"/>
          </w:rPr>
          <w:t>9.3. uzraudzība un mērījumi (mērījumu vietas, regularitāte, metodes)</w:t>
        </w:r>
        <w:r w:rsidRPr="00976BC5">
          <w:rPr>
            <w:noProof/>
            <w:sz w:val="24"/>
            <w:szCs w:val="24"/>
          </w:rPr>
          <w:tab/>
        </w:r>
        <w:r w:rsidRPr="00976BC5">
          <w:rPr>
            <w:noProof/>
            <w:sz w:val="24"/>
            <w:szCs w:val="24"/>
          </w:rPr>
          <w:fldChar w:fldCharType="begin"/>
        </w:r>
        <w:r w:rsidRPr="00976BC5">
          <w:rPr>
            <w:noProof/>
            <w:sz w:val="24"/>
            <w:szCs w:val="24"/>
          </w:rPr>
          <w:instrText xml:space="preserve"> PAGEREF _Toc144286312 \h </w:instrText>
        </w:r>
        <w:r w:rsidRPr="00976BC5">
          <w:rPr>
            <w:noProof/>
            <w:sz w:val="24"/>
            <w:szCs w:val="24"/>
          </w:rPr>
        </w:r>
        <w:r w:rsidRPr="00976BC5">
          <w:rPr>
            <w:noProof/>
            <w:sz w:val="24"/>
            <w:szCs w:val="24"/>
          </w:rPr>
          <w:fldChar w:fldCharType="separate"/>
        </w:r>
        <w:r w:rsidR="0058072C">
          <w:rPr>
            <w:noProof/>
            <w:sz w:val="24"/>
            <w:szCs w:val="24"/>
          </w:rPr>
          <w:t>12</w:t>
        </w:r>
        <w:r w:rsidRPr="00976BC5">
          <w:rPr>
            <w:noProof/>
            <w:sz w:val="24"/>
            <w:szCs w:val="24"/>
          </w:rPr>
          <w:fldChar w:fldCharType="end"/>
        </w:r>
      </w:hyperlink>
    </w:p>
    <w:p w14:paraId="25C489F9" w14:textId="77B848B1"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313" w:history="1">
        <w:r w:rsidRPr="00976BC5">
          <w:rPr>
            <w:rStyle w:val="a4"/>
            <w:rFonts w:eastAsia="Times New Roman" w:cs="Times New Roman"/>
            <w:noProof/>
            <w:sz w:val="24"/>
            <w:szCs w:val="24"/>
            <w:lang w:val="lv-LV"/>
          </w:rPr>
          <w:t>24.tabula. Monitorings</w:t>
        </w:r>
        <w:r w:rsidRPr="00976BC5">
          <w:rPr>
            <w:noProof/>
            <w:sz w:val="24"/>
            <w:szCs w:val="24"/>
          </w:rPr>
          <w:tab/>
        </w:r>
        <w:r w:rsidRPr="00976BC5">
          <w:rPr>
            <w:noProof/>
            <w:sz w:val="24"/>
            <w:szCs w:val="24"/>
          </w:rPr>
          <w:fldChar w:fldCharType="begin"/>
        </w:r>
        <w:r w:rsidRPr="00976BC5">
          <w:rPr>
            <w:noProof/>
            <w:sz w:val="24"/>
            <w:szCs w:val="24"/>
          </w:rPr>
          <w:instrText xml:space="preserve"> PAGEREF _Toc144286313 \h </w:instrText>
        </w:r>
        <w:r w:rsidRPr="00976BC5">
          <w:rPr>
            <w:noProof/>
            <w:sz w:val="24"/>
            <w:szCs w:val="24"/>
          </w:rPr>
        </w:r>
        <w:r w:rsidRPr="00976BC5">
          <w:rPr>
            <w:noProof/>
            <w:sz w:val="24"/>
            <w:szCs w:val="24"/>
          </w:rPr>
          <w:fldChar w:fldCharType="separate"/>
        </w:r>
        <w:r w:rsidR="0058072C">
          <w:rPr>
            <w:noProof/>
            <w:sz w:val="24"/>
            <w:szCs w:val="24"/>
          </w:rPr>
          <w:t>21</w:t>
        </w:r>
        <w:r w:rsidRPr="00976BC5">
          <w:rPr>
            <w:noProof/>
            <w:sz w:val="24"/>
            <w:szCs w:val="24"/>
          </w:rPr>
          <w:fldChar w:fldCharType="end"/>
        </w:r>
      </w:hyperlink>
    </w:p>
    <w:p w14:paraId="7FEDECAC" w14:textId="73116156"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314" w:history="1">
        <w:r w:rsidRPr="00976BC5">
          <w:rPr>
            <w:rStyle w:val="a4"/>
            <w:noProof/>
            <w:sz w:val="24"/>
            <w:szCs w:val="24"/>
            <w:lang w:val="lv-LV"/>
          </w:rPr>
          <w:t>9.4. mērījumi saņēmējā ūdenstilpē</w:t>
        </w:r>
        <w:r w:rsidRPr="00976BC5">
          <w:rPr>
            <w:noProof/>
            <w:sz w:val="24"/>
            <w:szCs w:val="24"/>
          </w:rPr>
          <w:tab/>
        </w:r>
        <w:r w:rsidRPr="00976BC5">
          <w:rPr>
            <w:noProof/>
            <w:sz w:val="24"/>
            <w:szCs w:val="24"/>
          </w:rPr>
          <w:fldChar w:fldCharType="begin"/>
        </w:r>
        <w:r w:rsidRPr="00976BC5">
          <w:rPr>
            <w:noProof/>
            <w:sz w:val="24"/>
            <w:szCs w:val="24"/>
          </w:rPr>
          <w:instrText xml:space="preserve"> PAGEREF _Toc144286314 \h </w:instrText>
        </w:r>
        <w:r w:rsidRPr="00976BC5">
          <w:rPr>
            <w:noProof/>
            <w:sz w:val="24"/>
            <w:szCs w:val="24"/>
          </w:rPr>
        </w:r>
        <w:r w:rsidRPr="00976BC5">
          <w:rPr>
            <w:noProof/>
            <w:sz w:val="24"/>
            <w:szCs w:val="24"/>
          </w:rPr>
          <w:fldChar w:fldCharType="separate"/>
        </w:r>
        <w:r w:rsidR="0058072C">
          <w:rPr>
            <w:noProof/>
            <w:sz w:val="24"/>
            <w:szCs w:val="24"/>
          </w:rPr>
          <w:t>13</w:t>
        </w:r>
        <w:r w:rsidRPr="00976BC5">
          <w:rPr>
            <w:noProof/>
            <w:sz w:val="24"/>
            <w:szCs w:val="24"/>
          </w:rPr>
          <w:fldChar w:fldCharType="end"/>
        </w:r>
      </w:hyperlink>
    </w:p>
    <w:p w14:paraId="659D6CCE" w14:textId="07A8AA94"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315" w:history="1">
        <w:r w:rsidRPr="00976BC5">
          <w:rPr>
            <w:rStyle w:val="a4"/>
            <w:noProof/>
            <w:sz w:val="24"/>
            <w:szCs w:val="24"/>
            <w:lang w:val="lv-LV"/>
          </w:rPr>
          <w:t>9.5. mēraparatūras uzturēšana un kalibrācija</w:t>
        </w:r>
        <w:r w:rsidRPr="00976BC5">
          <w:rPr>
            <w:noProof/>
            <w:sz w:val="24"/>
            <w:szCs w:val="24"/>
          </w:rPr>
          <w:tab/>
        </w:r>
        <w:r w:rsidRPr="00976BC5">
          <w:rPr>
            <w:noProof/>
            <w:sz w:val="24"/>
            <w:szCs w:val="24"/>
          </w:rPr>
          <w:fldChar w:fldCharType="begin"/>
        </w:r>
        <w:r w:rsidRPr="00976BC5">
          <w:rPr>
            <w:noProof/>
            <w:sz w:val="24"/>
            <w:szCs w:val="24"/>
          </w:rPr>
          <w:instrText xml:space="preserve"> PAGEREF _Toc144286315 \h </w:instrText>
        </w:r>
        <w:r w:rsidRPr="00976BC5">
          <w:rPr>
            <w:noProof/>
            <w:sz w:val="24"/>
            <w:szCs w:val="24"/>
          </w:rPr>
        </w:r>
        <w:r w:rsidRPr="00976BC5">
          <w:rPr>
            <w:noProof/>
            <w:sz w:val="24"/>
            <w:szCs w:val="24"/>
          </w:rPr>
          <w:fldChar w:fldCharType="separate"/>
        </w:r>
        <w:r w:rsidR="0058072C">
          <w:rPr>
            <w:noProof/>
            <w:sz w:val="24"/>
            <w:szCs w:val="24"/>
          </w:rPr>
          <w:t>13</w:t>
        </w:r>
        <w:r w:rsidRPr="00976BC5">
          <w:rPr>
            <w:noProof/>
            <w:sz w:val="24"/>
            <w:szCs w:val="24"/>
          </w:rPr>
          <w:fldChar w:fldCharType="end"/>
        </w:r>
      </w:hyperlink>
    </w:p>
    <w:p w14:paraId="63641172" w14:textId="77EED2A1"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316" w:history="1">
        <w:r w:rsidRPr="00976BC5">
          <w:rPr>
            <w:rStyle w:val="a4"/>
            <w:noProof/>
            <w:sz w:val="24"/>
            <w:szCs w:val="24"/>
            <w:lang w:val="lv-LV"/>
          </w:rPr>
          <w:t>9.6. ziņas, kas sniedzamas vides aizsardzības institūcijām</w:t>
        </w:r>
        <w:r w:rsidRPr="00976BC5">
          <w:rPr>
            <w:noProof/>
            <w:sz w:val="24"/>
            <w:szCs w:val="24"/>
          </w:rPr>
          <w:tab/>
        </w:r>
        <w:r w:rsidRPr="00976BC5">
          <w:rPr>
            <w:noProof/>
            <w:sz w:val="24"/>
            <w:szCs w:val="24"/>
          </w:rPr>
          <w:fldChar w:fldCharType="begin"/>
        </w:r>
        <w:r w:rsidRPr="00976BC5">
          <w:rPr>
            <w:noProof/>
            <w:sz w:val="24"/>
            <w:szCs w:val="24"/>
          </w:rPr>
          <w:instrText xml:space="preserve"> PAGEREF _Toc144286316 \h </w:instrText>
        </w:r>
        <w:r w:rsidRPr="00976BC5">
          <w:rPr>
            <w:noProof/>
            <w:sz w:val="24"/>
            <w:szCs w:val="24"/>
          </w:rPr>
        </w:r>
        <w:r w:rsidRPr="00976BC5">
          <w:rPr>
            <w:noProof/>
            <w:sz w:val="24"/>
            <w:szCs w:val="24"/>
          </w:rPr>
          <w:fldChar w:fldCharType="separate"/>
        </w:r>
        <w:r w:rsidR="0058072C">
          <w:rPr>
            <w:noProof/>
            <w:sz w:val="24"/>
            <w:szCs w:val="24"/>
          </w:rPr>
          <w:t>13</w:t>
        </w:r>
        <w:r w:rsidRPr="00976BC5">
          <w:rPr>
            <w:noProof/>
            <w:sz w:val="24"/>
            <w:szCs w:val="24"/>
          </w:rPr>
          <w:fldChar w:fldCharType="end"/>
        </w:r>
      </w:hyperlink>
    </w:p>
    <w:p w14:paraId="10FE30DD" w14:textId="3D70AEF0"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317" w:history="1">
        <w:r w:rsidRPr="00976BC5">
          <w:rPr>
            <w:rStyle w:val="a4"/>
            <w:noProof/>
            <w:sz w:val="24"/>
            <w:szCs w:val="24"/>
            <w:lang w:val="lv-LV"/>
          </w:rPr>
          <w:t>10. Troksnis</w:t>
        </w:r>
        <w:r w:rsidRPr="00976BC5">
          <w:rPr>
            <w:noProof/>
            <w:sz w:val="24"/>
            <w:szCs w:val="24"/>
          </w:rPr>
          <w:tab/>
        </w:r>
        <w:r w:rsidRPr="00976BC5">
          <w:rPr>
            <w:noProof/>
            <w:sz w:val="24"/>
            <w:szCs w:val="24"/>
          </w:rPr>
          <w:fldChar w:fldCharType="begin"/>
        </w:r>
        <w:r w:rsidRPr="00976BC5">
          <w:rPr>
            <w:noProof/>
            <w:sz w:val="24"/>
            <w:szCs w:val="24"/>
          </w:rPr>
          <w:instrText xml:space="preserve"> PAGEREF _Toc144286317 \h </w:instrText>
        </w:r>
        <w:r w:rsidRPr="00976BC5">
          <w:rPr>
            <w:noProof/>
            <w:sz w:val="24"/>
            <w:szCs w:val="24"/>
          </w:rPr>
        </w:r>
        <w:r w:rsidRPr="00976BC5">
          <w:rPr>
            <w:noProof/>
            <w:sz w:val="24"/>
            <w:szCs w:val="24"/>
          </w:rPr>
          <w:fldChar w:fldCharType="separate"/>
        </w:r>
        <w:r w:rsidR="0058072C">
          <w:rPr>
            <w:noProof/>
            <w:sz w:val="24"/>
            <w:szCs w:val="24"/>
          </w:rPr>
          <w:t>13</w:t>
        </w:r>
        <w:r w:rsidRPr="00976BC5">
          <w:rPr>
            <w:noProof/>
            <w:sz w:val="24"/>
            <w:szCs w:val="24"/>
          </w:rPr>
          <w:fldChar w:fldCharType="end"/>
        </w:r>
      </w:hyperlink>
    </w:p>
    <w:p w14:paraId="02A537B9" w14:textId="2BBB23D9"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318" w:history="1">
        <w:r w:rsidRPr="00976BC5">
          <w:rPr>
            <w:rStyle w:val="a4"/>
            <w:noProof/>
            <w:sz w:val="24"/>
            <w:szCs w:val="24"/>
            <w:lang w:val="lv-LV"/>
          </w:rPr>
          <w:t>10.1. trokšņa avoti un nosacījumi troksni radošo iekārtu darbībai</w:t>
        </w:r>
        <w:r w:rsidRPr="00976BC5">
          <w:rPr>
            <w:noProof/>
            <w:sz w:val="24"/>
            <w:szCs w:val="24"/>
          </w:rPr>
          <w:tab/>
        </w:r>
        <w:r w:rsidRPr="00976BC5">
          <w:rPr>
            <w:noProof/>
            <w:sz w:val="24"/>
            <w:szCs w:val="24"/>
          </w:rPr>
          <w:fldChar w:fldCharType="begin"/>
        </w:r>
        <w:r w:rsidRPr="00976BC5">
          <w:rPr>
            <w:noProof/>
            <w:sz w:val="24"/>
            <w:szCs w:val="24"/>
          </w:rPr>
          <w:instrText xml:space="preserve"> PAGEREF _Toc144286318 \h </w:instrText>
        </w:r>
        <w:r w:rsidRPr="00976BC5">
          <w:rPr>
            <w:noProof/>
            <w:sz w:val="24"/>
            <w:szCs w:val="24"/>
          </w:rPr>
        </w:r>
        <w:r w:rsidRPr="00976BC5">
          <w:rPr>
            <w:noProof/>
            <w:sz w:val="24"/>
            <w:szCs w:val="24"/>
          </w:rPr>
          <w:fldChar w:fldCharType="separate"/>
        </w:r>
        <w:r w:rsidR="0058072C">
          <w:rPr>
            <w:noProof/>
            <w:sz w:val="24"/>
            <w:szCs w:val="24"/>
          </w:rPr>
          <w:t>13</w:t>
        </w:r>
        <w:r w:rsidRPr="00976BC5">
          <w:rPr>
            <w:noProof/>
            <w:sz w:val="24"/>
            <w:szCs w:val="24"/>
          </w:rPr>
          <w:fldChar w:fldCharType="end"/>
        </w:r>
      </w:hyperlink>
    </w:p>
    <w:p w14:paraId="175778D8" w14:textId="2742C713"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319" w:history="1">
        <w:r w:rsidRPr="00976BC5">
          <w:rPr>
            <w:rStyle w:val="a4"/>
            <w:noProof/>
            <w:sz w:val="24"/>
            <w:szCs w:val="24"/>
            <w:lang w:val="lv-LV"/>
          </w:rPr>
          <w:t>10.2. trokšņa emisijas limiti</w:t>
        </w:r>
        <w:r w:rsidRPr="00976BC5">
          <w:rPr>
            <w:noProof/>
            <w:sz w:val="24"/>
            <w:szCs w:val="24"/>
          </w:rPr>
          <w:tab/>
        </w:r>
        <w:r w:rsidRPr="00976BC5">
          <w:rPr>
            <w:noProof/>
            <w:sz w:val="24"/>
            <w:szCs w:val="24"/>
          </w:rPr>
          <w:fldChar w:fldCharType="begin"/>
        </w:r>
        <w:r w:rsidRPr="00976BC5">
          <w:rPr>
            <w:noProof/>
            <w:sz w:val="24"/>
            <w:szCs w:val="24"/>
          </w:rPr>
          <w:instrText xml:space="preserve"> PAGEREF _Toc144286319 \h </w:instrText>
        </w:r>
        <w:r w:rsidRPr="00976BC5">
          <w:rPr>
            <w:noProof/>
            <w:sz w:val="24"/>
            <w:szCs w:val="24"/>
          </w:rPr>
        </w:r>
        <w:r w:rsidRPr="00976BC5">
          <w:rPr>
            <w:noProof/>
            <w:sz w:val="24"/>
            <w:szCs w:val="24"/>
          </w:rPr>
          <w:fldChar w:fldCharType="separate"/>
        </w:r>
        <w:r w:rsidR="0058072C">
          <w:rPr>
            <w:noProof/>
            <w:sz w:val="24"/>
            <w:szCs w:val="24"/>
          </w:rPr>
          <w:t>14</w:t>
        </w:r>
        <w:r w:rsidRPr="00976BC5">
          <w:rPr>
            <w:noProof/>
            <w:sz w:val="24"/>
            <w:szCs w:val="24"/>
          </w:rPr>
          <w:fldChar w:fldCharType="end"/>
        </w:r>
      </w:hyperlink>
    </w:p>
    <w:p w14:paraId="11C3B8A3" w14:textId="3480E120"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320" w:history="1">
        <w:r w:rsidRPr="00976BC5">
          <w:rPr>
            <w:rStyle w:val="a4"/>
            <w:noProof/>
            <w:sz w:val="24"/>
            <w:szCs w:val="24"/>
            <w:lang w:val="lv-LV"/>
          </w:rPr>
          <w:t>10.3. uzraudzība un mērījumi (mērījumu vietas, regularitāte, metodes)</w:t>
        </w:r>
        <w:r w:rsidRPr="00976BC5">
          <w:rPr>
            <w:noProof/>
            <w:sz w:val="24"/>
            <w:szCs w:val="24"/>
          </w:rPr>
          <w:tab/>
        </w:r>
        <w:r w:rsidRPr="00976BC5">
          <w:rPr>
            <w:noProof/>
            <w:sz w:val="24"/>
            <w:szCs w:val="24"/>
          </w:rPr>
          <w:fldChar w:fldCharType="begin"/>
        </w:r>
        <w:r w:rsidRPr="00976BC5">
          <w:rPr>
            <w:noProof/>
            <w:sz w:val="24"/>
            <w:szCs w:val="24"/>
          </w:rPr>
          <w:instrText xml:space="preserve"> PAGEREF _Toc144286320 \h </w:instrText>
        </w:r>
        <w:r w:rsidRPr="00976BC5">
          <w:rPr>
            <w:noProof/>
            <w:sz w:val="24"/>
            <w:szCs w:val="24"/>
          </w:rPr>
        </w:r>
        <w:r w:rsidRPr="00976BC5">
          <w:rPr>
            <w:noProof/>
            <w:sz w:val="24"/>
            <w:szCs w:val="24"/>
          </w:rPr>
          <w:fldChar w:fldCharType="separate"/>
        </w:r>
        <w:r w:rsidR="0058072C">
          <w:rPr>
            <w:noProof/>
            <w:sz w:val="24"/>
            <w:szCs w:val="24"/>
          </w:rPr>
          <w:t>14</w:t>
        </w:r>
        <w:r w:rsidRPr="00976BC5">
          <w:rPr>
            <w:noProof/>
            <w:sz w:val="24"/>
            <w:szCs w:val="24"/>
          </w:rPr>
          <w:fldChar w:fldCharType="end"/>
        </w:r>
      </w:hyperlink>
    </w:p>
    <w:p w14:paraId="1C8EF83E" w14:textId="1B8853B0"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321" w:history="1">
        <w:r w:rsidRPr="00976BC5">
          <w:rPr>
            <w:rStyle w:val="a4"/>
            <w:noProof/>
            <w:sz w:val="24"/>
            <w:szCs w:val="24"/>
            <w:lang w:val="lv-LV"/>
          </w:rPr>
          <w:t>10.4. ziņas, kas sniedzamas vides aizsardzības institūcijām</w:t>
        </w:r>
        <w:r w:rsidRPr="00976BC5">
          <w:rPr>
            <w:noProof/>
            <w:sz w:val="24"/>
            <w:szCs w:val="24"/>
          </w:rPr>
          <w:tab/>
        </w:r>
        <w:r w:rsidRPr="00976BC5">
          <w:rPr>
            <w:noProof/>
            <w:sz w:val="24"/>
            <w:szCs w:val="24"/>
          </w:rPr>
          <w:fldChar w:fldCharType="begin"/>
        </w:r>
        <w:r w:rsidRPr="00976BC5">
          <w:rPr>
            <w:noProof/>
            <w:sz w:val="24"/>
            <w:szCs w:val="24"/>
          </w:rPr>
          <w:instrText xml:space="preserve"> PAGEREF _Toc144286321 \h </w:instrText>
        </w:r>
        <w:r w:rsidRPr="00976BC5">
          <w:rPr>
            <w:noProof/>
            <w:sz w:val="24"/>
            <w:szCs w:val="24"/>
          </w:rPr>
        </w:r>
        <w:r w:rsidRPr="00976BC5">
          <w:rPr>
            <w:noProof/>
            <w:sz w:val="24"/>
            <w:szCs w:val="24"/>
          </w:rPr>
          <w:fldChar w:fldCharType="separate"/>
        </w:r>
        <w:r w:rsidR="0058072C">
          <w:rPr>
            <w:noProof/>
            <w:sz w:val="24"/>
            <w:szCs w:val="24"/>
          </w:rPr>
          <w:t>14</w:t>
        </w:r>
        <w:r w:rsidRPr="00976BC5">
          <w:rPr>
            <w:noProof/>
            <w:sz w:val="24"/>
            <w:szCs w:val="24"/>
          </w:rPr>
          <w:fldChar w:fldCharType="end"/>
        </w:r>
      </w:hyperlink>
    </w:p>
    <w:p w14:paraId="33D630C0" w14:textId="0BD1FF29"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322" w:history="1">
        <w:r w:rsidRPr="00976BC5">
          <w:rPr>
            <w:rStyle w:val="a4"/>
            <w:noProof/>
            <w:sz w:val="24"/>
            <w:szCs w:val="24"/>
            <w:lang w:val="lv-LV"/>
          </w:rPr>
          <w:t>11. Atkritumi</w:t>
        </w:r>
        <w:r w:rsidRPr="00976BC5">
          <w:rPr>
            <w:noProof/>
            <w:sz w:val="24"/>
            <w:szCs w:val="24"/>
          </w:rPr>
          <w:tab/>
        </w:r>
        <w:r w:rsidRPr="00976BC5">
          <w:rPr>
            <w:noProof/>
            <w:sz w:val="24"/>
            <w:szCs w:val="24"/>
          </w:rPr>
          <w:fldChar w:fldCharType="begin"/>
        </w:r>
        <w:r w:rsidRPr="00976BC5">
          <w:rPr>
            <w:noProof/>
            <w:sz w:val="24"/>
            <w:szCs w:val="24"/>
          </w:rPr>
          <w:instrText xml:space="preserve"> PAGEREF _Toc144286322 \h </w:instrText>
        </w:r>
        <w:r w:rsidRPr="00976BC5">
          <w:rPr>
            <w:noProof/>
            <w:sz w:val="24"/>
            <w:szCs w:val="24"/>
          </w:rPr>
        </w:r>
        <w:r w:rsidRPr="00976BC5">
          <w:rPr>
            <w:noProof/>
            <w:sz w:val="24"/>
            <w:szCs w:val="24"/>
          </w:rPr>
          <w:fldChar w:fldCharType="separate"/>
        </w:r>
        <w:r w:rsidR="0058072C">
          <w:rPr>
            <w:noProof/>
            <w:sz w:val="24"/>
            <w:szCs w:val="24"/>
          </w:rPr>
          <w:t>14</w:t>
        </w:r>
        <w:r w:rsidRPr="00976BC5">
          <w:rPr>
            <w:noProof/>
            <w:sz w:val="24"/>
            <w:szCs w:val="24"/>
          </w:rPr>
          <w:fldChar w:fldCharType="end"/>
        </w:r>
      </w:hyperlink>
    </w:p>
    <w:p w14:paraId="3B190181" w14:textId="532EDBA0"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323" w:history="1">
        <w:r w:rsidRPr="00976BC5">
          <w:rPr>
            <w:rStyle w:val="a4"/>
            <w:noProof/>
            <w:sz w:val="24"/>
            <w:szCs w:val="24"/>
            <w:lang w:val="lv-LV"/>
          </w:rPr>
          <w:t>11.1. atkritumu veidošanās</w:t>
        </w:r>
        <w:r w:rsidRPr="00976BC5">
          <w:rPr>
            <w:noProof/>
            <w:sz w:val="24"/>
            <w:szCs w:val="24"/>
          </w:rPr>
          <w:tab/>
        </w:r>
        <w:r w:rsidRPr="00976BC5">
          <w:rPr>
            <w:noProof/>
            <w:sz w:val="24"/>
            <w:szCs w:val="24"/>
          </w:rPr>
          <w:fldChar w:fldCharType="begin"/>
        </w:r>
        <w:r w:rsidRPr="00976BC5">
          <w:rPr>
            <w:noProof/>
            <w:sz w:val="24"/>
            <w:szCs w:val="24"/>
          </w:rPr>
          <w:instrText xml:space="preserve"> PAGEREF _Toc144286323 \h </w:instrText>
        </w:r>
        <w:r w:rsidRPr="00976BC5">
          <w:rPr>
            <w:noProof/>
            <w:sz w:val="24"/>
            <w:szCs w:val="24"/>
          </w:rPr>
        </w:r>
        <w:r w:rsidRPr="00976BC5">
          <w:rPr>
            <w:noProof/>
            <w:sz w:val="24"/>
            <w:szCs w:val="24"/>
          </w:rPr>
          <w:fldChar w:fldCharType="separate"/>
        </w:r>
        <w:r w:rsidR="0058072C">
          <w:rPr>
            <w:noProof/>
            <w:sz w:val="24"/>
            <w:szCs w:val="24"/>
          </w:rPr>
          <w:t>14</w:t>
        </w:r>
        <w:r w:rsidRPr="00976BC5">
          <w:rPr>
            <w:noProof/>
            <w:sz w:val="24"/>
            <w:szCs w:val="24"/>
          </w:rPr>
          <w:fldChar w:fldCharType="end"/>
        </w:r>
      </w:hyperlink>
    </w:p>
    <w:p w14:paraId="495B7DD7" w14:textId="77568903"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324" w:history="1">
        <w:r w:rsidRPr="00976BC5">
          <w:rPr>
            <w:rStyle w:val="a4"/>
            <w:noProof/>
            <w:sz w:val="24"/>
            <w:szCs w:val="24"/>
            <w:lang w:val="lv-LV"/>
          </w:rPr>
          <w:t>11.2. atkritumu apsaimniekošanas (savākšanas, apstrādes, reģenerācijas un apglabāšanas) nosacījumi</w:t>
        </w:r>
        <w:r w:rsidRPr="00976BC5">
          <w:rPr>
            <w:noProof/>
            <w:sz w:val="24"/>
            <w:szCs w:val="24"/>
          </w:rPr>
          <w:tab/>
        </w:r>
        <w:r w:rsidRPr="00976BC5">
          <w:rPr>
            <w:noProof/>
            <w:sz w:val="24"/>
            <w:szCs w:val="24"/>
          </w:rPr>
          <w:fldChar w:fldCharType="begin"/>
        </w:r>
        <w:r w:rsidRPr="00976BC5">
          <w:rPr>
            <w:noProof/>
            <w:sz w:val="24"/>
            <w:szCs w:val="24"/>
          </w:rPr>
          <w:instrText xml:space="preserve"> PAGEREF _Toc144286324 \h </w:instrText>
        </w:r>
        <w:r w:rsidRPr="00976BC5">
          <w:rPr>
            <w:noProof/>
            <w:sz w:val="24"/>
            <w:szCs w:val="24"/>
          </w:rPr>
        </w:r>
        <w:r w:rsidRPr="00976BC5">
          <w:rPr>
            <w:noProof/>
            <w:sz w:val="24"/>
            <w:szCs w:val="24"/>
          </w:rPr>
          <w:fldChar w:fldCharType="separate"/>
        </w:r>
        <w:r w:rsidR="0058072C">
          <w:rPr>
            <w:noProof/>
            <w:sz w:val="24"/>
            <w:szCs w:val="24"/>
          </w:rPr>
          <w:t>18</w:t>
        </w:r>
        <w:r w:rsidRPr="00976BC5">
          <w:rPr>
            <w:noProof/>
            <w:sz w:val="24"/>
            <w:szCs w:val="24"/>
          </w:rPr>
          <w:fldChar w:fldCharType="end"/>
        </w:r>
      </w:hyperlink>
    </w:p>
    <w:p w14:paraId="55F781FD" w14:textId="532D810E"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325" w:history="1">
        <w:r w:rsidRPr="00976BC5">
          <w:rPr>
            <w:rStyle w:val="a4"/>
            <w:noProof/>
            <w:sz w:val="24"/>
            <w:szCs w:val="24"/>
            <w:lang w:val="lv-LV"/>
          </w:rPr>
          <w:t>11.3. uzraudzība un mērījumi (mērījumu vietas, regularitāte, metodes)</w:t>
        </w:r>
        <w:r w:rsidRPr="00976BC5">
          <w:rPr>
            <w:noProof/>
            <w:sz w:val="24"/>
            <w:szCs w:val="24"/>
          </w:rPr>
          <w:tab/>
        </w:r>
        <w:r w:rsidRPr="00976BC5">
          <w:rPr>
            <w:noProof/>
            <w:sz w:val="24"/>
            <w:szCs w:val="24"/>
          </w:rPr>
          <w:fldChar w:fldCharType="begin"/>
        </w:r>
        <w:r w:rsidRPr="00976BC5">
          <w:rPr>
            <w:noProof/>
            <w:sz w:val="24"/>
            <w:szCs w:val="24"/>
          </w:rPr>
          <w:instrText xml:space="preserve"> PAGEREF _Toc144286325 \h </w:instrText>
        </w:r>
        <w:r w:rsidRPr="00976BC5">
          <w:rPr>
            <w:noProof/>
            <w:sz w:val="24"/>
            <w:szCs w:val="24"/>
          </w:rPr>
        </w:r>
        <w:r w:rsidRPr="00976BC5">
          <w:rPr>
            <w:noProof/>
            <w:sz w:val="24"/>
            <w:szCs w:val="24"/>
          </w:rPr>
          <w:fldChar w:fldCharType="separate"/>
        </w:r>
        <w:r w:rsidR="0058072C">
          <w:rPr>
            <w:noProof/>
            <w:sz w:val="24"/>
            <w:szCs w:val="24"/>
          </w:rPr>
          <w:t>19</w:t>
        </w:r>
        <w:r w:rsidRPr="00976BC5">
          <w:rPr>
            <w:noProof/>
            <w:sz w:val="24"/>
            <w:szCs w:val="24"/>
          </w:rPr>
          <w:fldChar w:fldCharType="end"/>
        </w:r>
      </w:hyperlink>
    </w:p>
    <w:p w14:paraId="13429B6F" w14:textId="639ABD04"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326" w:history="1">
        <w:r w:rsidRPr="00976BC5">
          <w:rPr>
            <w:rStyle w:val="a4"/>
            <w:noProof/>
            <w:sz w:val="24"/>
            <w:szCs w:val="24"/>
            <w:lang w:val="lv-LV"/>
          </w:rPr>
          <w:t>11.4. ziņas, kas sniedzamas vides aizsardzības institūcijām</w:t>
        </w:r>
        <w:r w:rsidRPr="00976BC5">
          <w:rPr>
            <w:noProof/>
            <w:sz w:val="24"/>
            <w:szCs w:val="24"/>
          </w:rPr>
          <w:tab/>
        </w:r>
        <w:r w:rsidRPr="00976BC5">
          <w:rPr>
            <w:noProof/>
            <w:sz w:val="24"/>
            <w:szCs w:val="24"/>
          </w:rPr>
          <w:fldChar w:fldCharType="begin"/>
        </w:r>
        <w:r w:rsidRPr="00976BC5">
          <w:rPr>
            <w:noProof/>
            <w:sz w:val="24"/>
            <w:szCs w:val="24"/>
          </w:rPr>
          <w:instrText xml:space="preserve"> PAGEREF _Toc144286326 \h </w:instrText>
        </w:r>
        <w:r w:rsidRPr="00976BC5">
          <w:rPr>
            <w:noProof/>
            <w:sz w:val="24"/>
            <w:szCs w:val="24"/>
          </w:rPr>
        </w:r>
        <w:r w:rsidRPr="00976BC5">
          <w:rPr>
            <w:noProof/>
            <w:sz w:val="24"/>
            <w:szCs w:val="24"/>
          </w:rPr>
          <w:fldChar w:fldCharType="separate"/>
        </w:r>
        <w:r w:rsidR="0058072C">
          <w:rPr>
            <w:noProof/>
            <w:sz w:val="24"/>
            <w:szCs w:val="24"/>
          </w:rPr>
          <w:t>19</w:t>
        </w:r>
        <w:r w:rsidRPr="00976BC5">
          <w:rPr>
            <w:noProof/>
            <w:sz w:val="24"/>
            <w:szCs w:val="24"/>
          </w:rPr>
          <w:fldChar w:fldCharType="end"/>
        </w:r>
      </w:hyperlink>
    </w:p>
    <w:p w14:paraId="7D51A09A" w14:textId="388AE1EF"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327" w:history="1">
        <w:r w:rsidRPr="00976BC5">
          <w:rPr>
            <w:rStyle w:val="a4"/>
            <w:noProof/>
            <w:sz w:val="24"/>
            <w:szCs w:val="24"/>
            <w:lang w:val="lv-LV"/>
          </w:rPr>
          <w:t>11.5. atkritumu sadedzināšanas vai līdzsadedzināšanas iekārtai – iekārtas jauda, iekārtā sadedzināmo atkritumu kategorijas, atkritumu daudzums</w:t>
        </w:r>
        <w:r w:rsidRPr="00976BC5">
          <w:rPr>
            <w:noProof/>
            <w:sz w:val="24"/>
            <w:szCs w:val="24"/>
          </w:rPr>
          <w:tab/>
        </w:r>
        <w:r w:rsidRPr="00976BC5">
          <w:rPr>
            <w:noProof/>
            <w:sz w:val="24"/>
            <w:szCs w:val="24"/>
          </w:rPr>
          <w:fldChar w:fldCharType="begin"/>
        </w:r>
        <w:r w:rsidRPr="00976BC5">
          <w:rPr>
            <w:noProof/>
            <w:sz w:val="24"/>
            <w:szCs w:val="24"/>
          </w:rPr>
          <w:instrText xml:space="preserve"> PAGEREF _Toc144286327 \h </w:instrText>
        </w:r>
        <w:r w:rsidRPr="00976BC5">
          <w:rPr>
            <w:noProof/>
            <w:sz w:val="24"/>
            <w:szCs w:val="24"/>
          </w:rPr>
        </w:r>
        <w:r w:rsidRPr="00976BC5">
          <w:rPr>
            <w:noProof/>
            <w:sz w:val="24"/>
            <w:szCs w:val="24"/>
          </w:rPr>
          <w:fldChar w:fldCharType="separate"/>
        </w:r>
        <w:r w:rsidR="0058072C">
          <w:rPr>
            <w:noProof/>
            <w:sz w:val="24"/>
            <w:szCs w:val="24"/>
          </w:rPr>
          <w:t>20</w:t>
        </w:r>
        <w:r w:rsidRPr="00976BC5">
          <w:rPr>
            <w:noProof/>
            <w:sz w:val="24"/>
            <w:szCs w:val="24"/>
          </w:rPr>
          <w:fldChar w:fldCharType="end"/>
        </w:r>
      </w:hyperlink>
    </w:p>
    <w:p w14:paraId="3F8B2563" w14:textId="73A96F2C"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328" w:history="1">
        <w:r w:rsidRPr="00976BC5">
          <w:rPr>
            <w:rStyle w:val="a4"/>
            <w:noProof/>
            <w:sz w:val="24"/>
            <w:szCs w:val="24"/>
            <w:lang w:val="lv-LV"/>
          </w:rPr>
          <w:t>11.6. atkritumu poligoniem – poligona kategorija, ietilpība, darbības ilgums, apglabājamo atkritumu veidi un kategorijas, prasības poligona iekārtošanai, ekspluatācijai, uzraudzības un kontroles procedūrām, prasības poligona slēgšanai un apsaimniekošanai pēc slēgšanas</w:t>
        </w:r>
        <w:r w:rsidRPr="00976BC5">
          <w:rPr>
            <w:noProof/>
            <w:sz w:val="24"/>
            <w:szCs w:val="24"/>
          </w:rPr>
          <w:tab/>
        </w:r>
        <w:r w:rsidRPr="00976BC5">
          <w:rPr>
            <w:noProof/>
            <w:sz w:val="24"/>
            <w:szCs w:val="24"/>
          </w:rPr>
          <w:fldChar w:fldCharType="begin"/>
        </w:r>
        <w:r w:rsidRPr="00976BC5">
          <w:rPr>
            <w:noProof/>
            <w:sz w:val="24"/>
            <w:szCs w:val="24"/>
          </w:rPr>
          <w:instrText xml:space="preserve"> PAGEREF _Toc144286328 \h </w:instrText>
        </w:r>
        <w:r w:rsidRPr="00976BC5">
          <w:rPr>
            <w:noProof/>
            <w:sz w:val="24"/>
            <w:szCs w:val="24"/>
          </w:rPr>
        </w:r>
        <w:r w:rsidRPr="00976BC5">
          <w:rPr>
            <w:noProof/>
            <w:sz w:val="24"/>
            <w:szCs w:val="24"/>
          </w:rPr>
          <w:fldChar w:fldCharType="separate"/>
        </w:r>
        <w:r w:rsidR="0058072C">
          <w:rPr>
            <w:noProof/>
            <w:sz w:val="24"/>
            <w:szCs w:val="24"/>
          </w:rPr>
          <w:t>20</w:t>
        </w:r>
        <w:r w:rsidRPr="00976BC5">
          <w:rPr>
            <w:noProof/>
            <w:sz w:val="24"/>
            <w:szCs w:val="24"/>
          </w:rPr>
          <w:fldChar w:fldCharType="end"/>
        </w:r>
      </w:hyperlink>
    </w:p>
    <w:p w14:paraId="5826211A" w14:textId="70381B2B"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329" w:history="1">
        <w:r w:rsidRPr="00976BC5">
          <w:rPr>
            <w:rStyle w:val="a4"/>
            <w:noProof/>
            <w:sz w:val="24"/>
            <w:szCs w:val="24"/>
            <w:lang w:val="lv-LV"/>
          </w:rPr>
          <w:t>12. Prasības augsnes, grunts, kā arī pazemes ūdeņu aizsardzībai, tai skaitā nosacījumi monitoringa veikšanai (mērījumu vietas, regularitāte, metodes), kā arī ziņas, kas sniedzamas vides aizsardzības institūcijām</w:t>
        </w:r>
        <w:r w:rsidRPr="00976BC5">
          <w:rPr>
            <w:noProof/>
            <w:sz w:val="24"/>
            <w:szCs w:val="24"/>
          </w:rPr>
          <w:tab/>
        </w:r>
        <w:r w:rsidRPr="00976BC5">
          <w:rPr>
            <w:noProof/>
            <w:sz w:val="24"/>
            <w:szCs w:val="24"/>
          </w:rPr>
          <w:fldChar w:fldCharType="begin"/>
        </w:r>
        <w:r w:rsidRPr="00976BC5">
          <w:rPr>
            <w:noProof/>
            <w:sz w:val="24"/>
            <w:szCs w:val="24"/>
          </w:rPr>
          <w:instrText xml:space="preserve"> PAGEREF _Toc144286329 \h </w:instrText>
        </w:r>
        <w:r w:rsidRPr="00976BC5">
          <w:rPr>
            <w:noProof/>
            <w:sz w:val="24"/>
            <w:szCs w:val="24"/>
          </w:rPr>
        </w:r>
        <w:r w:rsidRPr="00976BC5">
          <w:rPr>
            <w:noProof/>
            <w:sz w:val="24"/>
            <w:szCs w:val="24"/>
          </w:rPr>
          <w:fldChar w:fldCharType="separate"/>
        </w:r>
        <w:r w:rsidR="0058072C">
          <w:rPr>
            <w:noProof/>
            <w:sz w:val="24"/>
            <w:szCs w:val="24"/>
          </w:rPr>
          <w:t>20</w:t>
        </w:r>
        <w:r w:rsidRPr="00976BC5">
          <w:rPr>
            <w:noProof/>
            <w:sz w:val="24"/>
            <w:szCs w:val="24"/>
          </w:rPr>
          <w:fldChar w:fldCharType="end"/>
        </w:r>
      </w:hyperlink>
    </w:p>
    <w:p w14:paraId="49D0CFFD" w14:textId="390C9E31"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330" w:history="1">
        <w:r w:rsidRPr="00976BC5">
          <w:rPr>
            <w:rStyle w:val="a4"/>
            <w:noProof/>
            <w:sz w:val="24"/>
            <w:szCs w:val="24"/>
            <w:lang w:val="lv-LV"/>
          </w:rPr>
          <w:t>13. Nosacījumi A kategorijas iekārtām, ar kuriem saskaņā izvērtē atbilstību emisijas robežvērtībām, kas noteiktas secinājumos par labākajiem pieejamiem tehniskiem paņēmieniem</w:t>
        </w:r>
        <w:r w:rsidRPr="00976BC5">
          <w:rPr>
            <w:noProof/>
            <w:sz w:val="24"/>
            <w:szCs w:val="24"/>
          </w:rPr>
          <w:tab/>
        </w:r>
        <w:r w:rsidRPr="00976BC5">
          <w:rPr>
            <w:noProof/>
            <w:sz w:val="24"/>
            <w:szCs w:val="24"/>
          </w:rPr>
          <w:fldChar w:fldCharType="begin"/>
        </w:r>
        <w:r w:rsidRPr="00976BC5">
          <w:rPr>
            <w:noProof/>
            <w:sz w:val="24"/>
            <w:szCs w:val="24"/>
          </w:rPr>
          <w:instrText xml:space="preserve"> PAGEREF _Toc144286330 \h </w:instrText>
        </w:r>
        <w:r w:rsidRPr="00976BC5">
          <w:rPr>
            <w:noProof/>
            <w:sz w:val="24"/>
            <w:szCs w:val="24"/>
          </w:rPr>
        </w:r>
        <w:r w:rsidRPr="00976BC5">
          <w:rPr>
            <w:noProof/>
            <w:sz w:val="24"/>
            <w:szCs w:val="24"/>
          </w:rPr>
          <w:fldChar w:fldCharType="separate"/>
        </w:r>
        <w:r w:rsidR="0058072C">
          <w:rPr>
            <w:noProof/>
            <w:sz w:val="24"/>
            <w:szCs w:val="24"/>
          </w:rPr>
          <w:t>20</w:t>
        </w:r>
        <w:r w:rsidRPr="00976BC5">
          <w:rPr>
            <w:noProof/>
            <w:sz w:val="24"/>
            <w:szCs w:val="24"/>
          </w:rPr>
          <w:fldChar w:fldCharType="end"/>
        </w:r>
      </w:hyperlink>
    </w:p>
    <w:p w14:paraId="6AC80C2D" w14:textId="4F77BE95"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331" w:history="1">
        <w:r w:rsidRPr="00976BC5">
          <w:rPr>
            <w:rStyle w:val="a4"/>
            <w:noProof/>
            <w:sz w:val="24"/>
            <w:szCs w:val="24"/>
            <w:lang w:val="lv-LV"/>
          </w:rPr>
          <w:t>14. Nosacījumi iekārtas darbībai netipiskos apstākļos – piemēram, iekārtas vai tās daļas ieregulēšana vai testēšana, iekārtas palaišanas un apturēšanas operācijas, darbības traucējumi, iekārtas īslaicīga apstādināšana vai iekārtas darbības ierobežošana vai apturēšana nelabvēlīgos meteoroloģiskos apstākļos</w:t>
        </w:r>
        <w:r w:rsidRPr="00976BC5">
          <w:rPr>
            <w:noProof/>
            <w:sz w:val="24"/>
            <w:szCs w:val="24"/>
          </w:rPr>
          <w:tab/>
        </w:r>
        <w:r w:rsidRPr="00976BC5">
          <w:rPr>
            <w:noProof/>
            <w:sz w:val="24"/>
            <w:szCs w:val="24"/>
          </w:rPr>
          <w:fldChar w:fldCharType="begin"/>
        </w:r>
        <w:r w:rsidRPr="00976BC5">
          <w:rPr>
            <w:noProof/>
            <w:sz w:val="24"/>
            <w:szCs w:val="24"/>
          </w:rPr>
          <w:instrText xml:space="preserve"> PAGEREF _Toc144286331 \h </w:instrText>
        </w:r>
        <w:r w:rsidRPr="00976BC5">
          <w:rPr>
            <w:noProof/>
            <w:sz w:val="24"/>
            <w:szCs w:val="24"/>
          </w:rPr>
        </w:r>
        <w:r w:rsidRPr="00976BC5">
          <w:rPr>
            <w:noProof/>
            <w:sz w:val="24"/>
            <w:szCs w:val="24"/>
          </w:rPr>
          <w:fldChar w:fldCharType="separate"/>
        </w:r>
        <w:r w:rsidR="0058072C">
          <w:rPr>
            <w:noProof/>
            <w:sz w:val="24"/>
            <w:szCs w:val="24"/>
          </w:rPr>
          <w:t>20</w:t>
        </w:r>
        <w:r w:rsidRPr="00976BC5">
          <w:rPr>
            <w:noProof/>
            <w:sz w:val="24"/>
            <w:szCs w:val="24"/>
          </w:rPr>
          <w:fldChar w:fldCharType="end"/>
        </w:r>
      </w:hyperlink>
    </w:p>
    <w:p w14:paraId="17881070" w14:textId="7BCAF41F"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332" w:history="1">
        <w:r w:rsidRPr="00976BC5">
          <w:rPr>
            <w:rStyle w:val="a4"/>
            <w:noProof/>
            <w:sz w:val="24"/>
            <w:szCs w:val="24"/>
            <w:lang w:val="lv-LV"/>
          </w:rPr>
          <w:t>15. Nosacījumi, pārtraucot iekārtas vai tās daļas darbību, lai samazinātu ietekmi uz vidi. Pārvalde paredz operatora pienākumu veikt attīrīšanas darbības, lai savāktu, kontrolētu un ierobežotu bīstamo ķīmisko vielu izplatību un lai neradītu draudus cilvēka veselībai vai videi</w:t>
        </w:r>
        <w:r w:rsidRPr="00976BC5">
          <w:rPr>
            <w:noProof/>
            <w:sz w:val="24"/>
            <w:szCs w:val="24"/>
          </w:rPr>
          <w:tab/>
        </w:r>
        <w:r w:rsidRPr="00976BC5">
          <w:rPr>
            <w:noProof/>
            <w:sz w:val="24"/>
            <w:szCs w:val="24"/>
          </w:rPr>
          <w:fldChar w:fldCharType="begin"/>
        </w:r>
        <w:r w:rsidRPr="00976BC5">
          <w:rPr>
            <w:noProof/>
            <w:sz w:val="24"/>
            <w:szCs w:val="24"/>
          </w:rPr>
          <w:instrText xml:space="preserve"> PAGEREF _Toc144286332 \h </w:instrText>
        </w:r>
        <w:r w:rsidRPr="00976BC5">
          <w:rPr>
            <w:noProof/>
            <w:sz w:val="24"/>
            <w:szCs w:val="24"/>
          </w:rPr>
        </w:r>
        <w:r w:rsidRPr="00976BC5">
          <w:rPr>
            <w:noProof/>
            <w:sz w:val="24"/>
            <w:szCs w:val="24"/>
          </w:rPr>
          <w:fldChar w:fldCharType="separate"/>
        </w:r>
        <w:r w:rsidR="0058072C">
          <w:rPr>
            <w:noProof/>
            <w:sz w:val="24"/>
            <w:szCs w:val="24"/>
          </w:rPr>
          <w:t>20</w:t>
        </w:r>
        <w:r w:rsidRPr="00976BC5">
          <w:rPr>
            <w:noProof/>
            <w:sz w:val="24"/>
            <w:szCs w:val="24"/>
          </w:rPr>
          <w:fldChar w:fldCharType="end"/>
        </w:r>
      </w:hyperlink>
    </w:p>
    <w:p w14:paraId="59EB565A" w14:textId="0A2648CD"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333" w:history="1">
        <w:r w:rsidRPr="00976BC5">
          <w:rPr>
            <w:rStyle w:val="a4"/>
            <w:noProof/>
            <w:sz w:val="24"/>
            <w:szCs w:val="24"/>
            <w:lang w:val="lv-LV"/>
          </w:rPr>
          <w:t>16. Nosacījumi avāriju novēršanai un darbībām ārkārtas situācijās</w:t>
        </w:r>
        <w:r w:rsidRPr="00976BC5">
          <w:rPr>
            <w:noProof/>
            <w:sz w:val="24"/>
            <w:szCs w:val="24"/>
          </w:rPr>
          <w:tab/>
        </w:r>
        <w:r w:rsidRPr="00976BC5">
          <w:rPr>
            <w:noProof/>
            <w:sz w:val="24"/>
            <w:szCs w:val="24"/>
          </w:rPr>
          <w:fldChar w:fldCharType="begin"/>
        </w:r>
        <w:r w:rsidRPr="00976BC5">
          <w:rPr>
            <w:noProof/>
            <w:sz w:val="24"/>
            <w:szCs w:val="24"/>
          </w:rPr>
          <w:instrText xml:space="preserve"> PAGEREF _Toc144286333 \h </w:instrText>
        </w:r>
        <w:r w:rsidRPr="00976BC5">
          <w:rPr>
            <w:noProof/>
            <w:sz w:val="24"/>
            <w:szCs w:val="24"/>
          </w:rPr>
        </w:r>
        <w:r w:rsidRPr="00976BC5">
          <w:rPr>
            <w:noProof/>
            <w:sz w:val="24"/>
            <w:szCs w:val="24"/>
          </w:rPr>
          <w:fldChar w:fldCharType="separate"/>
        </w:r>
        <w:r w:rsidR="0058072C">
          <w:rPr>
            <w:noProof/>
            <w:sz w:val="24"/>
            <w:szCs w:val="24"/>
          </w:rPr>
          <w:t>20</w:t>
        </w:r>
        <w:r w:rsidRPr="00976BC5">
          <w:rPr>
            <w:noProof/>
            <w:sz w:val="24"/>
            <w:szCs w:val="24"/>
          </w:rPr>
          <w:fldChar w:fldCharType="end"/>
        </w:r>
      </w:hyperlink>
    </w:p>
    <w:p w14:paraId="345CA758" w14:textId="304FF4A8" w:rsidR="00976BC5" w:rsidRPr="00976BC5" w:rsidRDefault="00976BC5" w:rsidP="00976BC5">
      <w:pPr>
        <w:pStyle w:val="20"/>
        <w:spacing w:after="0" w:line="240" w:lineRule="auto"/>
        <w:rPr>
          <w:rFonts w:asciiTheme="minorHAnsi" w:eastAsiaTheme="minorEastAsia" w:hAnsiTheme="minorHAnsi" w:cstheme="minorBidi"/>
          <w:noProof/>
          <w:kern w:val="2"/>
          <w:sz w:val="24"/>
          <w:szCs w:val="24"/>
          <w:lang w:val="lv-LV" w:eastAsia="lv-LV" w:bidi="ar-SA"/>
          <w14:ligatures w14:val="standardContextual"/>
        </w:rPr>
      </w:pPr>
      <w:hyperlink w:anchor="_Toc144286334" w:history="1">
        <w:r w:rsidRPr="00976BC5">
          <w:rPr>
            <w:rStyle w:val="a4"/>
            <w:noProof/>
            <w:sz w:val="24"/>
            <w:szCs w:val="24"/>
            <w:lang w:val="lv-LV"/>
          </w:rPr>
          <w:t>17. Prasības informācijai, kas sniedzama vides aizsardzības institūcijām, ja pārkāpti atļaujas nosacījumi vai notikusi avārija, kā arī prasības informācijai, kas sniedzama vides aizsardzības institūcijām saskaņā ar Eiropas Piesārņojošo vielu un izmešu pārneses reģistru, kā to nosaka Eiropas Parlamenta un Padomes 2006.gada 18.janvāra Regula Nr. 166/2006 par Eiropas Piesārņojošo vielu un izmešu pārneses reģistra ieviešanu un Padomes Direktīvu 91/689 EEK un 96/61/EK grozīšanu</w:t>
        </w:r>
        <w:r w:rsidRPr="00976BC5">
          <w:rPr>
            <w:noProof/>
            <w:sz w:val="24"/>
            <w:szCs w:val="24"/>
          </w:rPr>
          <w:tab/>
        </w:r>
        <w:r w:rsidRPr="00976BC5">
          <w:rPr>
            <w:noProof/>
            <w:sz w:val="24"/>
            <w:szCs w:val="24"/>
          </w:rPr>
          <w:fldChar w:fldCharType="begin"/>
        </w:r>
        <w:r w:rsidRPr="00976BC5">
          <w:rPr>
            <w:noProof/>
            <w:sz w:val="24"/>
            <w:szCs w:val="24"/>
          </w:rPr>
          <w:instrText xml:space="preserve"> PAGEREF _Toc144286334 \h </w:instrText>
        </w:r>
        <w:r w:rsidRPr="00976BC5">
          <w:rPr>
            <w:noProof/>
            <w:sz w:val="24"/>
            <w:szCs w:val="24"/>
          </w:rPr>
        </w:r>
        <w:r w:rsidRPr="00976BC5">
          <w:rPr>
            <w:noProof/>
            <w:sz w:val="24"/>
            <w:szCs w:val="24"/>
          </w:rPr>
          <w:fldChar w:fldCharType="separate"/>
        </w:r>
        <w:r w:rsidR="0058072C">
          <w:rPr>
            <w:noProof/>
            <w:sz w:val="24"/>
            <w:szCs w:val="24"/>
          </w:rPr>
          <w:t>21</w:t>
        </w:r>
        <w:r w:rsidRPr="00976BC5">
          <w:rPr>
            <w:noProof/>
            <w:sz w:val="24"/>
            <w:szCs w:val="24"/>
          </w:rPr>
          <w:fldChar w:fldCharType="end"/>
        </w:r>
      </w:hyperlink>
    </w:p>
    <w:p w14:paraId="618C9CFB" w14:textId="2233B814" w:rsidR="00976BC5" w:rsidRDefault="00976BC5" w:rsidP="00976BC5">
      <w:pPr>
        <w:pStyle w:val="20"/>
        <w:spacing w:after="0" w:line="240" w:lineRule="auto"/>
        <w:rPr>
          <w:rFonts w:asciiTheme="minorHAnsi" w:eastAsiaTheme="minorEastAsia" w:hAnsiTheme="minorHAnsi" w:cstheme="minorBidi"/>
          <w:noProof/>
          <w:kern w:val="2"/>
          <w:lang w:val="lv-LV" w:eastAsia="lv-LV" w:bidi="ar-SA"/>
          <w14:ligatures w14:val="standardContextual"/>
        </w:rPr>
      </w:pPr>
      <w:hyperlink w:anchor="_Toc144286335" w:history="1">
        <w:r w:rsidRPr="00976BC5">
          <w:rPr>
            <w:rStyle w:val="a4"/>
            <w:noProof/>
            <w:sz w:val="24"/>
            <w:szCs w:val="24"/>
            <w:lang w:val="lv-LV"/>
          </w:rPr>
          <w:t>18. Nosacījumi vides valsts inspektoru regulārajām kontrolēm</w:t>
        </w:r>
        <w:r w:rsidRPr="00976BC5">
          <w:rPr>
            <w:noProof/>
            <w:sz w:val="24"/>
            <w:szCs w:val="24"/>
          </w:rPr>
          <w:tab/>
        </w:r>
        <w:r w:rsidRPr="00976BC5">
          <w:rPr>
            <w:noProof/>
            <w:sz w:val="24"/>
            <w:szCs w:val="24"/>
          </w:rPr>
          <w:fldChar w:fldCharType="begin"/>
        </w:r>
        <w:r w:rsidRPr="00976BC5">
          <w:rPr>
            <w:noProof/>
            <w:sz w:val="24"/>
            <w:szCs w:val="24"/>
          </w:rPr>
          <w:instrText xml:space="preserve"> PAGEREF _Toc144286335 \h </w:instrText>
        </w:r>
        <w:r w:rsidRPr="00976BC5">
          <w:rPr>
            <w:noProof/>
            <w:sz w:val="24"/>
            <w:szCs w:val="24"/>
          </w:rPr>
        </w:r>
        <w:r w:rsidRPr="00976BC5">
          <w:rPr>
            <w:noProof/>
            <w:sz w:val="24"/>
            <w:szCs w:val="24"/>
          </w:rPr>
          <w:fldChar w:fldCharType="separate"/>
        </w:r>
        <w:r w:rsidR="0058072C">
          <w:rPr>
            <w:noProof/>
            <w:sz w:val="24"/>
            <w:szCs w:val="24"/>
          </w:rPr>
          <w:t>21</w:t>
        </w:r>
        <w:r w:rsidRPr="00976BC5">
          <w:rPr>
            <w:noProof/>
            <w:sz w:val="24"/>
            <w:szCs w:val="24"/>
          </w:rPr>
          <w:fldChar w:fldCharType="end"/>
        </w:r>
      </w:hyperlink>
    </w:p>
    <w:p w14:paraId="5DE2E894" w14:textId="6A6F23FF" w:rsidR="00BA7889" w:rsidRPr="00976BC5" w:rsidRDefault="00BA7889" w:rsidP="00976BC5">
      <w:pPr>
        <w:pStyle w:val="20"/>
        <w:tabs>
          <w:tab w:val="clear" w:pos="9689"/>
          <w:tab w:val="right" w:leader="dot" w:pos="9972"/>
        </w:tabs>
        <w:spacing w:after="0" w:line="240" w:lineRule="auto"/>
        <w:jc w:val="both"/>
        <w:rPr>
          <w:rFonts w:cs="Times New Roman"/>
          <w:sz w:val="24"/>
          <w:szCs w:val="24"/>
          <w:lang w:val="lv-LV"/>
        </w:rPr>
        <w:sectPr w:rsidR="00BA7889" w:rsidRPr="00976BC5">
          <w:type w:val="continuous"/>
          <w:pgSz w:w="12240" w:h="15840"/>
          <w:pgMar w:top="1134" w:right="1134" w:bottom="1134" w:left="1134" w:header="720" w:footer="720" w:gutter="0"/>
          <w:cols w:space="720"/>
          <w:docGrid w:linePitch="312"/>
        </w:sectPr>
      </w:pPr>
      <w:r w:rsidRPr="00976BC5">
        <w:rPr>
          <w:rFonts w:cs="Times New Roman"/>
          <w:sz w:val="24"/>
          <w:szCs w:val="24"/>
          <w:lang w:val="lv-LV"/>
        </w:rPr>
        <w:fldChar w:fldCharType="end"/>
      </w:r>
    </w:p>
    <w:p w14:paraId="6501621C" w14:textId="77777777" w:rsidR="00BA7889" w:rsidRDefault="00BA7889">
      <w:pPr>
        <w:tabs>
          <w:tab w:val="left" w:pos="-14"/>
        </w:tabs>
        <w:spacing w:after="0" w:line="100" w:lineRule="atLeast"/>
        <w:rPr>
          <w:rFonts w:ascii="Times New Roman" w:hAnsi="Times New Roman"/>
          <w:sz w:val="24"/>
          <w:szCs w:val="24"/>
          <w:lang w:val="lv-LV"/>
        </w:rPr>
      </w:pPr>
    </w:p>
    <w:p w14:paraId="0A164070" w14:textId="656BEFED" w:rsidR="00375491" w:rsidRDefault="00375491">
      <w:pPr>
        <w:tabs>
          <w:tab w:val="left" w:pos="-14"/>
        </w:tabs>
        <w:spacing w:after="0" w:line="100" w:lineRule="atLeast"/>
        <w:rPr>
          <w:rFonts w:ascii="Times New Roman" w:hAnsi="Times New Roman"/>
          <w:sz w:val="24"/>
          <w:szCs w:val="24"/>
          <w:lang w:val="lv-LV"/>
        </w:rPr>
      </w:pPr>
      <w:r>
        <w:rPr>
          <w:rFonts w:ascii="Times New Roman" w:hAnsi="Times New Roman"/>
          <w:sz w:val="24"/>
          <w:szCs w:val="24"/>
          <w:lang w:val="lv-LV"/>
        </w:rPr>
        <w:t>Pielikumi:</w:t>
      </w:r>
    </w:p>
    <w:p w14:paraId="3DB1DFA7" w14:textId="77777777" w:rsidR="00C1589D" w:rsidRPr="00C1589D" w:rsidRDefault="00C1589D" w:rsidP="005E0E15">
      <w:pPr>
        <w:numPr>
          <w:ilvl w:val="0"/>
          <w:numId w:val="2"/>
        </w:numPr>
        <w:tabs>
          <w:tab w:val="left" w:pos="-14"/>
        </w:tabs>
        <w:spacing w:after="0" w:line="100" w:lineRule="atLeast"/>
        <w:jc w:val="both"/>
        <w:rPr>
          <w:rFonts w:ascii="Times New Roman" w:hAnsi="Times New Roman"/>
          <w:sz w:val="24"/>
          <w:szCs w:val="24"/>
          <w:lang w:val="lv-LV"/>
        </w:rPr>
      </w:pPr>
      <w:r w:rsidRPr="00C1589D">
        <w:rPr>
          <w:rFonts w:ascii="Times New Roman" w:hAnsi="Times New Roman"/>
          <w:sz w:val="24"/>
          <w:szCs w:val="24"/>
          <w:lang w:val="lv-LV"/>
        </w:rPr>
        <w:t>Iesniegums ar novērtējumu (Iesniegumā minētie pielikumi, kas nav ietverti sadaļās „Dienesta novērtējums” netiek publicēti).</w:t>
      </w:r>
    </w:p>
    <w:p w14:paraId="6BDDDBDD" w14:textId="77777777" w:rsidR="00C1589D" w:rsidRDefault="00C1589D" w:rsidP="005E0E15">
      <w:pPr>
        <w:numPr>
          <w:ilvl w:val="0"/>
          <w:numId w:val="2"/>
        </w:numPr>
        <w:tabs>
          <w:tab w:val="left" w:pos="-14"/>
        </w:tabs>
        <w:spacing w:after="0" w:line="100" w:lineRule="atLeast"/>
        <w:jc w:val="both"/>
        <w:rPr>
          <w:rFonts w:ascii="Times New Roman" w:hAnsi="Times New Roman"/>
          <w:sz w:val="24"/>
          <w:szCs w:val="24"/>
          <w:lang w:val="lv-LV"/>
        </w:rPr>
      </w:pPr>
      <w:r w:rsidRPr="00C1589D">
        <w:rPr>
          <w:rFonts w:ascii="Times New Roman" w:hAnsi="Times New Roman"/>
          <w:sz w:val="24"/>
          <w:szCs w:val="24"/>
          <w:lang w:val="lv-LV"/>
        </w:rPr>
        <w:t>Saņemtie/nosūtītie dokumenti un norādes uz datumiem.</w:t>
      </w:r>
    </w:p>
    <w:p w14:paraId="273C4178" w14:textId="1CAD19AE" w:rsidR="00E258AA" w:rsidRDefault="005F51DA" w:rsidP="005E0E15">
      <w:pPr>
        <w:numPr>
          <w:ilvl w:val="0"/>
          <w:numId w:val="2"/>
        </w:numPr>
        <w:tabs>
          <w:tab w:val="left" w:pos="-14"/>
        </w:tabs>
        <w:spacing w:after="0" w:line="100" w:lineRule="atLeast"/>
        <w:jc w:val="both"/>
        <w:rPr>
          <w:rFonts w:ascii="Times New Roman" w:hAnsi="Times New Roman"/>
          <w:sz w:val="24"/>
          <w:szCs w:val="24"/>
          <w:lang w:val="lv-LV"/>
        </w:rPr>
      </w:pPr>
      <w:r>
        <w:rPr>
          <w:rFonts w:ascii="Times New Roman" w:hAnsi="Times New Roman"/>
          <w:sz w:val="24"/>
          <w:szCs w:val="24"/>
          <w:lang w:val="lv-LV"/>
        </w:rPr>
        <w:t>Rīgas domes 10.02.2021. lēmums Nr.351 par jaunas atkritumu apsaimniekošanas vietas izveidi Pildas ielā 1, Rīgā.</w:t>
      </w:r>
    </w:p>
    <w:p w14:paraId="305D9C58" w14:textId="014FB8AE" w:rsidR="005F51DA" w:rsidRDefault="005F51DA" w:rsidP="005E0E15">
      <w:pPr>
        <w:numPr>
          <w:ilvl w:val="0"/>
          <w:numId w:val="2"/>
        </w:numPr>
        <w:tabs>
          <w:tab w:val="left" w:pos="-14"/>
        </w:tabs>
        <w:spacing w:after="0" w:line="100" w:lineRule="atLeast"/>
        <w:jc w:val="both"/>
        <w:rPr>
          <w:rFonts w:ascii="Times New Roman" w:hAnsi="Times New Roman"/>
          <w:sz w:val="24"/>
          <w:szCs w:val="24"/>
          <w:lang w:val="lv-LV"/>
        </w:rPr>
      </w:pPr>
      <w:r>
        <w:rPr>
          <w:rFonts w:ascii="Times New Roman" w:hAnsi="Times New Roman"/>
          <w:sz w:val="24"/>
          <w:szCs w:val="24"/>
          <w:lang w:val="lv-LV"/>
        </w:rPr>
        <w:t>Rīgas domes 12.07.2023. lēmums Nr.RD-23-2781-lē par bīstamo atkritumu apsaimniekošanas vietas izveidi Pildas ielā 1, Rīgā.</w:t>
      </w:r>
    </w:p>
    <w:p w14:paraId="66132076" w14:textId="775FCD04" w:rsidR="005F51DA" w:rsidRDefault="005F51DA" w:rsidP="005E0E15">
      <w:pPr>
        <w:numPr>
          <w:ilvl w:val="0"/>
          <w:numId w:val="2"/>
        </w:numPr>
        <w:tabs>
          <w:tab w:val="left" w:pos="-14"/>
        </w:tabs>
        <w:spacing w:after="0" w:line="100" w:lineRule="atLeast"/>
        <w:jc w:val="both"/>
        <w:rPr>
          <w:rFonts w:ascii="Times New Roman" w:hAnsi="Times New Roman"/>
          <w:sz w:val="24"/>
          <w:szCs w:val="24"/>
          <w:lang w:val="lv-LV"/>
        </w:rPr>
      </w:pPr>
      <w:r>
        <w:rPr>
          <w:rFonts w:ascii="Times New Roman" w:hAnsi="Times New Roman"/>
          <w:sz w:val="24"/>
          <w:szCs w:val="24"/>
          <w:lang w:val="lv-LV"/>
        </w:rPr>
        <w:t>Iekārtas atrašanās vietas karte.</w:t>
      </w:r>
    </w:p>
    <w:p w14:paraId="5C158080" w14:textId="36B58CFE" w:rsidR="005F51DA" w:rsidRDefault="005F51DA" w:rsidP="005E0E15">
      <w:pPr>
        <w:numPr>
          <w:ilvl w:val="0"/>
          <w:numId w:val="2"/>
        </w:numPr>
        <w:tabs>
          <w:tab w:val="left" w:pos="-14"/>
        </w:tabs>
        <w:spacing w:after="0" w:line="100" w:lineRule="atLeast"/>
        <w:jc w:val="both"/>
        <w:rPr>
          <w:rFonts w:ascii="Times New Roman" w:hAnsi="Times New Roman"/>
          <w:sz w:val="24"/>
          <w:szCs w:val="24"/>
          <w:lang w:val="lv-LV"/>
        </w:rPr>
      </w:pPr>
      <w:r>
        <w:rPr>
          <w:rFonts w:ascii="Times New Roman" w:hAnsi="Times New Roman"/>
          <w:sz w:val="24"/>
          <w:szCs w:val="24"/>
          <w:lang w:val="lv-LV"/>
        </w:rPr>
        <w:t>Ģenerālplāns.</w:t>
      </w:r>
    </w:p>
    <w:p w14:paraId="7A308F5A" w14:textId="04CC349F" w:rsidR="005F51DA" w:rsidRDefault="005F51DA" w:rsidP="005E0E15">
      <w:pPr>
        <w:numPr>
          <w:ilvl w:val="0"/>
          <w:numId w:val="2"/>
        </w:numPr>
        <w:tabs>
          <w:tab w:val="left" w:pos="-14"/>
        </w:tabs>
        <w:spacing w:after="0" w:line="100" w:lineRule="atLeast"/>
        <w:jc w:val="both"/>
        <w:rPr>
          <w:rFonts w:ascii="Times New Roman" w:hAnsi="Times New Roman"/>
          <w:sz w:val="24"/>
          <w:szCs w:val="24"/>
          <w:lang w:val="lv-LV"/>
        </w:rPr>
      </w:pPr>
      <w:r>
        <w:rPr>
          <w:rFonts w:ascii="Times New Roman" w:hAnsi="Times New Roman"/>
          <w:sz w:val="24"/>
          <w:szCs w:val="24"/>
          <w:lang w:val="lv-LV"/>
        </w:rPr>
        <w:t>Atkritumu izvietojuma shēma.</w:t>
      </w:r>
    </w:p>
    <w:p w14:paraId="3648F2E5" w14:textId="5FE494C5" w:rsidR="005F51DA" w:rsidRDefault="005F51DA" w:rsidP="005E0E15">
      <w:pPr>
        <w:numPr>
          <w:ilvl w:val="0"/>
          <w:numId w:val="2"/>
        </w:numPr>
        <w:tabs>
          <w:tab w:val="left" w:pos="-14"/>
        </w:tabs>
        <w:spacing w:after="0" w:line="100" w:lineRule="atLeast"/>
        <w:jc w:val="both"/>
        <w:rPr>
          <w:rFonts w:ascii="Times New Roman" w:hAnsi="Times New Roman"/>
          <w:sz w:val="24"/>
          <w:szCs w:val="24"/>
          <w:lang w:val="lv-LV"/>
        </w:rPr>
      </w:pPr>
      <w:r>
        <w:rPr>
          <w:rFonts w:ascii="Times New Roman" w:hAnsi="Times New Roman"/>
          <w:sz w:val="24"/>
          <w:szCs w:val="24"/>
          <w:lang w:val="lv-LV"/>
        </w:rPr>
        <w:t xml:space="preserve">Veselības inspekcijas Sabiedrības veselības departamenta Higiēnas novērtēšanas nodaļas </w:t>
      </w:r>
      <w:r w:rsidR="00197E49">
        <w:rPr>
          <w:rFonts w:ascii="Times New Roman" w:hAnsi="Times New Roman"/>
          <w:sz w:val="24"/>
          <w:szCs w:val="24"/>
          <w:lang w:val="lv-LV"/>
        </w:rPr>
        <w:t>30</w:t>
      </w:r>
      <w:r>
        <w:rPr>
          <w:rFonts w:ascii="Times New Roman" w:hAnsi="Times New Roman"/>
          <w:sz w:val="24"/>
          <w:szCs w:val="24"/>
          <w:lang w:val="lv-LV"/>
        </w:rPr>
        <w:t>.08.202</w:t>
      </w:r>
      <w:r w:rsidR="00197E49">
        <w:rPr>
          <w:rFonts w:ascii="Times New Roman" w:hAnsi="Times New Roman"/>
          <w:sz w:val="24"/>
          <w:szCs w:val="24"/>
          <w:lang w:val="lv-LV"/>
        </w:rPr>
        <w:t>4</w:t>
      </w:r>
      <w:r>
        <w:rPr>
          <w:rFonts w:ascii="Times New Roman" w:hAnsi="Times New Roman"/>
          <w:sz w:val="24"/>
          <w:szCs w:val="24"/>
          <w:lang w:val="lv-LV"/>
        </w:rPr>
        <w:t>. vēstule Nr.2.4.5.-20./6</w:t>
      </w:r>
      <w:r w:rsidR="00197E49">
        <w:rPr>
          <w:rFonts w:ascii="Times New Roman" w:hAnsi="Times New Roman"/>
          <w:sz w:val="24"/>
          <w:szCs w:val="24"/>
          <w:lang w:val="lv-LV"/>
        </w:rPr>
        <w:t>277</w:t>
      </w:r>
      <w:r>
        <w:rPr>
          <w:rFonts w:ascii="Times New Roman" w:hAnsi="Times New Roman"/>
          <w:sz w:val="24"/>
          <w:szCs w:val="24"/>
          <w:lang w:val="lv-LV"/>
        </w:rPr>
        <w:t>.</w:t>
      </w:r>
    </w:p>
    <w:p w14:paraId="7591A30B" w14:textId="78E2C478" w:rsidR="005F51DA" w:rsidRPr="00A56D78" w:rsidRDefault="007F5363" w:rsidP="005E0E15">
      <w:pPr>
        <w:numPr>
          <w:ilvl w:val="0"/>
          <w:numId w:val="2"/>
        </w:numPr>
        <w:tabs>
          <w:tab w:val="left" w:pos="-14"/>
        </w:tabs>
        <w:spacing w:after="0" w:line="100" w:lineRule="atLeast"/>
        <w:jc w:val="both"/>
        <w:rPr>
          <w:rFonts w:ascii="Times New Roman" w:hAnsi="Times New Roman"/>
          <w:sz w:val="24"/>
          <w:szCs w:val="24"/>
          <w:lang w:val="lv-LV"/>
        </w:rPr>
      </w:pPr>
      <w:r w:rsidRPr="00A56D78">
        <w:rPr>
          <w:rFonts w:ascii="Times New Roman" w:hAnsi="Times New Roman"/>
          <w:sz w:val="24"/>
          <w:szCs w:val="24"/>
          <w:lang w:val="lv-LV"/>
        </w:rPr>
        <w:t xml:space="preserve">Rīgas </w:t>
      </w:r>
      <w:r w:rsidR="00A56D78" w:rsidRPr="00A56D78">
        <w:rPr>
          <w:rFonts w:ascii="Times New Roman" w:hAnsi="Times New Roman"/>
          <w:sz w:val="24"/>
          <w:szCs w:val="24"/>
          <w:lang w:val="lv-LV"/>
        </w:rPr>
        <w:t>valstspilsētas pašvaldības</w:t>
      </w:r>
      <w:r w:rsidRPr="00A56D78">
        <w:rPr>
          <w:rFonts w:ascii="Times New Roman" w:hAnsi="Times New Roman"/>
          <w:sz w:val="24"/>
          <w:szCs w:val="24"/>
          <w:lang w:val="lv-LV"/>
        </w:rPr>
        <w:t xml:space="preserve"> Pilsētas attīstības departamenta </w:t>
      </w:r>
      <w:r w:rsidR="00A56D78" w:rsidRPr="00A56D78">
        <w:rPr>
          <w:rFonts w:ascii="Times New Roman" w:hAnsi="Times New Roman"/>
          <w:sz w:val="24"/>
          <w:szCs w:val="24"/>
          <w:lang w:val="lv-LV"/>
        </w:rPr>
        <w:t>1</w:t>
      </w:r>
      <w:r w:rsidR="005E0E15" w:rsidRPr="00A56D78">
        <w:rPr>
          <w:rFonts w:ascii="Times New Roman" w:hAnsi="Times New Roman"/>
          <w:sz w:val="24"/>
          <w:szCs w:val="24"/>
          <w:lang w:val="lv-LV"/>
        </w:rPr>
        <w:t>8.09.202</w:t>
      </w:r>
      <w:r w:rsidR="00A56D78" w:rsidRPr="00A56D78">
        <w:rPr>
          <w:rFonts w:ascii="Times New Roman" w:hAnsi="Times New Roman"/>
          <w:sz w:val="24"/>
          <w:szCs w:val="24"/>
          <w:lang w:val="lv-LV"/>
        </w:rPr>
        <w:t>4</w:t>
      </w:r>
      <w:r w:rsidR="005E0E15" w:rsidRPr="00A56D78">
        <w:rPr>
          <w:rFonts w:ascii="Times New Roman" w:hAnsi="Times New Roman"/>
          <w:sz w:val="24"/>
          <w:szCs w:val="24"/>
          <w:lang w:val="lv-LV"/>
        </w:rPr>
        <w:t>. vēstule Nr.DA-2</w:t>
      </w:r>
      <w:r w:rsidR="00A56D78" w:rsidRPr="00A56D78">
        <w:rPr>
          <w:rFonts w:ascii="Times New Roman" w:hAnsi="Times New Roman"/>
          <w:sz w:val="24"/>
          <w:szCs w:val="24"/>
          <w:lang w:val="lv-LV"/>
        </w:rPr>
        <w:t>4</w:t>
      </w:r>
      <w:r w:rsidR="005E0E15" w:rsidRPr="00A56D78">
        <w:rPr>
          <w:rFonts w:ascii="Times New Roman" w:hAnsi="Times New Roman"/>
          <w:sz w:val="24"/>
          <w:szCs w:val="24"/>
          <w:lang w:val="lv-LV"/>
        </w:rPr>
        <w:t>-2</w:t>
      </w:r>
      <w:r w:rsidR="00A56D78" w:rsidRPr="00A56D78">
        <w:rPr>
          <w:rFonts w:ascii="Times New Roman" w:hAnsi="Times New Roman"/>
          <w:sz w:val="24"/>
          <w:szCs w:val="24"/>
          <w:lang w:val="lv-LV"/>
        </w:rPr>
        <w:t>5181</w:t>
      </w:r>
      <w:r w:rsidR="005E0E15" w:rsidRPr="00A56D78">
        <w:rPr>
          <w:rFonts w:ascii="Times New Roman" w:hAnsi="Times New Roman"/>
          <w:sz w:val="24"/>
          <w:szCs w:val="24"/>
          <w:lang w:val="lv-LV"/>
        </w:rPr>
        <w:t>-nd.</w:t>
      </w:r>
    </w:p>
    <w:p w14:paraId="011DBF0B" w14:textId="77777777" w:rsidR="00BA7889" w:rsidRPr="00BA4DDD" w:rsidRDefault="00BA7889">
      <w:pPr>
        <w:pStyle w:val="1"/>
        <w:pageBreakBefore/>
        <w:rPr>
          <w:rFonts w:ascii="Times New Roman" w:hAnsi="Times New Roman"/>
          <w:sz w:val="24"/>
          <w:szCs w:val="24"/>
          <w:lang w:val="lv-LV"/>
        </w:rPr>
      </w:pPr>
      <w:bookmarkStart w:id="0" w:name="_Toc144286285"/>
      <w:r w:rsidRPr="00BA4DDD">
        <w:rPr>
          <w:rFonts w:ascii="Times New Roman" w:hAnsi="Times New Roman"/>
          <w:sz w:val="28"/>
          <w:szCs w:val="28"/>
          <w:lang w:val="lv-LV"/>
        </w:rPr>
        <w:lastRenderedPageBreak/>
        <w:t>A sadaļa. Vispārīgā informācija par atļauju</w:t>
      </w:r>
      <w:bookmarkEnd w:id="0"/>
    </w:p>
    <w:p w14:paraId="6D36A790" w14:textId="77777777" w:rsidR="00BA7889" w:rsidRPr="00BA4DDD" w:rsidRDefault="00BA7889">
      <w:pPr>
        <w:pStyle w:val="2"/>
        <w:rPr>
          <w:rFonts w:ascii="Times New Roman" w:eastAsia="Times New Roman" w:hAnsi="Times New Roman"/>
          <w:b w:val="0"/>
          <w:bCs w:val="0"/>
          <w:sz w:val="24"/>
          <w:szCs w:val="24"/>
          <w:lang w:val="lv-LV"/>
        </w:rPr>
      </w:pPr>
      <w:bookmarkStart w:id="1" w:name="_Toc144286286"/>
      <w:r w:rsidRPr="00BA4DDD">
        <w:rPr>
          <w:rFonts w:ascii="Times New Roman" w:hAnsi="Times New Roman"/>
          <w:sz w:val="24"/>
          <w:szCs w:val="24"/>
          <w:lang w:val="lv-LV"/>
        </w:rPr>
        <w:t>1. Normatīvie akti, uz kuriem pamatojoties izsniegta atļauja.</w:t>
      </w:r>
      <w:bookmarkEnd w:id="1"/>
    </w:p>
    <w:tbl>
      <w:tblPr>
        <w:tblW w:w="0" w:type="auto"/>
        <w:tblLayout w:type="fixed"/>
        <w:tblCellMar>
          <w:left w:w="0" w:type="dxa"/>
          <w:right w:w="0" w:type="dxa"/>
        </w:tblCellMar>
        <w:tblLook w:val="0000" w:firstRow="0" w:lastRow="0" w:firstColumn="0" w:lastColumn="0" w:noHBand="0" w:noVBand="0"/>
      </w:tblPr>
      <w:tblGrid>
        <w:gridCol w:w="9972"/>
      </w:tblGrid>
      <w:tr w:rsidR="004C53E1" w:rsidRPr="0058072C" w14:paraId="4B7D80FF" w14:textId="77777777">
        <w:tc>
          <w:tcPr>
            <w:tcW w:w="9972" w:type="dxa"/>
            <w:shd w:val="clear" w:color="auto" w:fill="auto"/>
          </w:tcPr>
          <w:p w14:paraId="3886DF24" w14:textId="77777777" w:rsidR="00E41A23" w:rsidRPr="00034D6C" w:rsidRDefault="00E41A23" w:rsidP="00E41A23">
            <w:pPr>
              <w:numPr>
                <w:ilvl w:val="0"/>
                <w:numId w:val="1"/>
              </w:numPr>
              <w:shd w:val="clear" w:color="auto" w:fill="FFFFFF"/>
              <w:spacing w:after="0"/>
              <w:ind w:left="431" w:hanging="431"/>
              <w:jc w:val="both"/>
              <w:rPr>
                <w:rFonts w:ascii="Times New Roman" w:hAnsi="Times New Roman" w:cs="Times New Roman"/>
                <w:color w:val="000000"/>
                <w:sz w:val="24"/>
                <w:szCs w:val="24"/>
                <w:lang w:val="lv-LV" w:eastAsia="lv-LV"/>
              </w:rPr>
            </w:pPr>
            <w:r w:rsidRPr="00034D6C">
              <w:rPr>
                <w:rFonts w:ascii="Times New Roman" w:hAnsi="Times New Roman" w:cs="Times New Roman"/>
                <w:color w:val="000000"/>
                <w:sz w:val="24"/>
                <w:szCs w:val="24"/>
                <w:lang w:val="lv-LV" w:eastAsia="lv-LV"/>
              </w:rPr>
              <w:t xml:space="preserve">1) Likums </w:t>
            </w:r>
            <w:r w:rsidRPr="00034D6C">
              <w:rPr>
                <w:rFonts w:ascii="Times New Roman" w:eastAsia="Times New Roman" w:hAnsi="Times New Roman"/>
                <w:sz w:val="24"/>
                <w:szCs w:val="24"/>
                <w:lang w:val="lv-LV"/>
              </w:rPr>
              <w:t>„</w:t>
            </w:r>
            <w:r w:rsidRPr="00034D6C">
              <w:rPr>
                <w:rFonts w:ascii="Times New Roman" w:hAnsi="Times New Roman" w:cs="Times New Roman"/>
                <w:color w:val="000000"/>
                <w:sz w:val="24"/>
                <w:szCs w:val="24"/>
                <w:lang w:val="lv-LV" w:eastAsia="lv-LV"/>
              </w:rPr>
              <w:t>Par piesārņojumu</w:t>
            </w:r>
            <w:r w:rsidRPr="00034D6C">
              <w:rPr>
                <w:rFonts w:ascii="Times New Roman" w:eastAsia="Times New Roman" w:hAnsi="Times New Roman"/>
                <w:sz w:val="24"/>
                <w:szCs w:val="24"/>
                <w:lang w:val="lv-LV"/>
              </w:rPr>
              <w:t>”</w:t>
            </w:r>
            <w:r w:rsidRPr="00034D6C">
              <w:rPr>
                <w:rFonts w:ascii="Times New Roman" w:hAnsi="Times New Roman" w:cs="Times New Roman"/>
                <w:color w:val="000000"/>
                <w:sz w:val="24"/>
                <w:szCs w:val="24"/>
                <w:lang w:val="lv-LV" w:eastAsia="lv-LV"/>
              </w:rPr>
              <w:t>;</w:t>
            </w:r>
          </w:p>
          <w:p w14:paraId="64C743B6" w14:textId="292B3C73" w:rsidR="00BA7889" w:rsidRPr="00BA4DDD" w:rsidRDefault="00E41A23" w:rsidP="00E41A23">
            <w:pPr>
              <w:tabs>
                <w:tab w:val="left" w:pos="1800"/>
              </w:tabs>
              <w:spacing w:after="0" w:line="100" w:lineRule="atLeast"/>
              <w:jc w:val="both"/>
              <w:rPr>
                <w:rFonts w:ascii="Times New Roman" w:eastAsia="Times New Roman" w:hAnsi="Times New Roman"/>
                <w:sz w:val="24"/>
                <w:szCs w:val="24"/>
                <w:lang w:val="lv-LV"/>
              </w:rPr>
            </w:pPr>
            <w:r w:rsidRPr="00034D6C">
              <w:rPr>
                <w:rFonts w:ascii="Times New Roman" w:hAnsi="Times New Roman" w:cs="Times New Roman"/>
                <w:color w:val="000000"/>
                <w:sz w:val="24"/>
                <w:szCs w:val="24"/>
                <w:lang w:val="lv-LV" w:eastAsia="lv-LV"/>
              </w:rPr>
              <w:t xml:space="preserve">2) Ministru kabineta 30.11.2010. noteikumi Nr.1082 </w:t>
            </w:r>
            <w:r w:rsidRPr="00034D6C">
              <w:rPr>
                <w:rFonts w:ascii="Times New Roman" w:eastAsia="Times New Roman" w:hAnsi="Times New Roman"/>
                <w:sz w:val="24"/>
                <w:szCs w:val="24"/>
                <w:lang w:val="lv-LV"/>
              </w:rPr>
              <w:t>„</w:t>
            </w:r>
            <w:r w:rsidRPr="00034D6C">
              <w:rPr>
                <w:rFonts w:ascii="Times New Roman" w:hAnsi="Times New Roman" w:cs="Times New Roman"/>
                <w:color w:val="000000"/>
                <w:sz w:val="24"/>
                <w:szCs w:val="24"/>
                <w:lang w:val="lv-LV" w:eastAsia="lv-LV"/>
              </w:rPr>
              <w:t>Kārtība, kādā piesakāmas A, B un C kategorijas piesārņojošas darbības un izsniedzamas atļaujas A un B piesārņojošo darbību veikšanai</w:t>
            </w:r>
            <w:r w:rsidRPr="00034D6C">
              <w:rPr>
                <w:rFonts w:ascii="Times New Roman" w:eastAsia="Times New Roman" w:hAnsi="Times New Roman"/>
                <w:sz w:val="24"/>
                <w:szCs w:val="24"/>
                <w:lang w:val="lv-LV"/>
              </w:rPr>
              <w:t>”</w:t>
            </w:r>
            <w:r w:rsidRPr="00034D6C">
              <w:rPr>
                <w:rFonts w:ascii="Times New Roman" w:hAnsi="Times New Roman" w:cs="Times New Roman"/>
                <w:color w:val="000000"/>
                <w:sz w:val="24"/>
                <w:szCs w:val="24"/>
                <w:lang w:val="lv-LV" w:eastAsia="lv-LV"/>
              </w:rPr>
              <w:t>.</w:t>
            </w:r>
          </w:p>
        </w:tc>
      </w:tr>
    </w:tbl>
    <w:p w14:paraId="28CA9559" w14:textId="77777777" w:rsidR="00BA7889" w:rsidRPr="00BA4DDD" w:rsidRDefault="00BA7889">
      <w:pPr>
        <w:pStyle w:val="2"/>
        <w:rPr>
          <w:rFonts w:ascii="Times New Roman" w:eastAsia="Times New Roman" w:hAnsi="Times New Roman"/>
          <w:b w:val="0"/>
          <w:bCs w:val="0"/>
          <w:sz w:val="24"/>
          <w:szCs w:val="24"/>
          <w:lang w:val="lv-LV"/>
        </w:rPr>
      </w:pPr>
      <w:bookmarkStart w:id="2" w:name="_Toc144286287"/>
      <w:r w:rsidRPr="00BA4DDD">
        <w:rPr>
          <w:rFonts w:ascii="Times New Roman" w:hAnsi="Times New Roman"/>
          <w:sz w:val="24"/>
          <w:szCs w:val="24"/>
          <w:lang w:val="lv-LV"/>
        </w:rPr>
        <w:t>2. Atļaujas derīguma termiņš un jauna iesnieguma iesniegšanas termiņš.</w:t>
      </w:r>
      <w:bookmarkEnd w:id="2"/>
    </w:p>
    <w:tbl>
      <w:tblPr>
        <w:tblW w:w="0" w:type="auto"/>
        <w:tblLayout w:type="fixed"/>
        <w:tblCellMar>
          <w:left w:w="0" w:type="dxa"/>
          <w:right w:w="0" w:type="dxa"/>
        </w:tblCellMar>
        <w:tblLook w:val="0000" w:firstRow="0" w:lastRow="0" w:firstColumn="0" w:lastColumn="0" w:noHBand="0" w:noVBand="0"/>
      </w:tblPr>
      <w:tblGrid>
        <w:gridCol w:w="9972"/>
      </w:tblGrid>
      <w:tr w:rsidR="004C53E1" w:rsidRPr="0058072C" w14:paraId="1670F18F" w14:textId="77777777">
        <w:tc>
          <w:tcPr>
            <w:tcW w:w="9972" w:type="dxa"/>
            <w:shd w:val="clear" w:color="auto" w:fill="auto"/>
          </w:tcPr>
          <w:p w14:paraId="51D4D668" w14:textId="2F265FF2" w:rsidR="00241C47" w:rsidRDefault="00241C47" w:rsidP="00241C47">
            <w:pPr>
              <w:widowControl/>
              <w:suppressAutoHyphens w:val="0"/>
              <w:spacing w:after="0" w:line="240" w:lineRule="auto"/>
              <w:jc w:val="both"/>
              <w:rPr>
                <w:rFonts w:ascii="Times New Roman" w:eastAsia="Calibri" w:hAnsi="Times New Roman" w:cs="Times New Roman"/>
                <w:sz w:val="24"/>
                <w:szCs w:val="24"/>
                <w:lang w:val="lv-LV" w:eastAsia="en-US" w:bidi="ar-SA"/>
              </w:rPr>
            </w:pPr>
            <w:r w:rsidRPr="00F40AEF">
              <w:rPr>
                <w:rFonts w:ascii="Times New Roman" w:eastAsia="Calibri" w:hAnsi="Times New Roman" w:cs="Times New Roman"/>
                <w:sz w:val="24"/>
                <w:szCs w:val="24"/>
                <w:lang w:val="lv-LV" w:eastAsia="en-US" w:bidi="ar-SA"/>
              </w:rPr>
              <w:t>B kategorijas</w:t>
            </w:r>
            <w:r w:rsidRPr="00241C47">
              <w:rPr>
                <w:rFonts w:ascii="Times New Roman" w:eastAsia="Calibri" w:hAnsi="Times New Roman" w:cs="Times New Roman"/>
                <w:sz w:val="24"/>
                <w:szCs w:val="24"/>
                <w:lang w:val="lv-LV" w:eastAsia="en-US" w:bidi="ar-SA"/>
              </w:rPr>
              <w:t xml:space="preserve"> piesārņojošas darbības atļauja Nr.</w:t>
            </w:r>
            <w:r>
              <w:rPr>
                <w:rFonts w:ascii="Times New Roman" w:eastAsia="Calibri" w:hAnsi="Times New Roman" w:cs="Times New Roman"/>
                <w:sz w:val="24"/>
                <w:szCs w:val="24"/>
                <w:lang w:val="lv-LV" w:eastAsia="en-US" w:bidi="ar-SA"/>
              </w:rPr>
              <w:t>AP2</w:t>
            </w:r>
            <w:r w:rsidR="0002605B">
              <w:rPr>
                <w:rFonts w:ascii="Times New Roman" w:eastAsia="Calibri" w:hAnsi="Times New Roman" w:cs="Times New Roman"/>
                <w:sz w:val="24"/>
                <w:szCs w:val="24"/>
                <w:lang w:val="lv-LV" w:eastAsia="en-US" w:bidi="ar-SA"/>
              </w:rPr>
              <w:t>4</w:t>
            </w:r>
            <w:r>
              <w:rPr>
                <w:rFonts w:ascii="Times New Roman" w:eastAsia="Calibri" w:hAnsi="Times New Roman" w:cs="Times New Roman"/>
                <w:sz w:val="24"/>
                <w:szCs w:val="24"/>
                <w:lang w:val="lv-LV" w:eastAsia="en-US" w:bidi="ar-SA"/>
              </w:rPr>
              <w:t>IB00</w:t>
            </w:r>
            <w:r w:rsidR="009B7F16">
              <w:rPr>
                <w:rFonts w:ascii="Times New Roman" w:eastAsia="Calibri" w:hAnsi="Times New Roman" w:cs="Times New Roman"/>
                <w:sz w:val="24"/>
                <w:szCs w:val="24"/>
                <w:lang w:val="lv-LV" w:eastAsia="en-US" w:bidi="ar-SA"/>
              </w:rPr>
              <w:t>58</w:t>
            </w:r>
            <w:r w:rsidRPr="00241C47">
              <w:rPr>
                <w:rFonts w:ascii="Times New Roman" w:eastAsia="Calibri" w:hAnsi="Times New Roman" w:cs="Times New Roman"/>
                <w:sz w:val="24"/>
                <w:szCs w:val="24"/>
                <w:lang w:val="lv-LV" w:eastAsia="en-US" w:bidi="ar-SA"/>
              </w:rPr>
              <w:t xml:space="preserve"> (turpmāk – Atļauja) izsniegta uz visu attiecīgās iekārtās darbības laiku.</w:t>
            </w:r>
          </w:p>
          <w:p w14:paraId="79F0A6E4" w14:textId="77777777" w:rsidR="0002605B" w:rsidRPr="00241C47" w:rsidRDefault="0002605B" w:rsidP="00241C47">
            <w:pPr>
              <w:widowControl/>
              <w:suppressAutoHyphens w:val="0"/>
              <w:spacing w:after="0" w:line="240" w:lineRule="auto"/>
              <w:jc w:val="both"/>
              <w:rPr>
                <w:rFonts w:ascii="Times New Roman" w:eastAsia="Calibri" w:hAnsi="Times New Roman" w:cs="Times New Roman"/>
                <w:sz w:val="24"/>
                <w:szCs w:val="24"/>
                <w:lang w:val="lv-LV" w:eastAsia="en-US" w:bidi="ar-SA"/>
              </w:rPr>
            </w:pPr>
          </w:p>
          <w:p w14:paraId="6D3244D8" w14:textId="77777777" w:rsidR="00241C47" w:rsidRPr="00241C47" w:rsidRDefault="00241C47" w:rsidP="00241C47">
            <w:pPr>
              <w:widowControl/>
              <w:suppressAutoHyphens w:val="0"/>
              <w:spacing w:after="0" w:line="240" w:lineRule="auto"/>
              <w:jc w:val="both"/>
              <w:rPr>
                <w:rFonts w:ascii="Times New Roman" w:eastAsia="Calibri" w:hAnsi="Times New Roman" w:cs="Times New Roman"/>
                <w:sz w:val="24"/>
                <w:szCs w:val="24"/>
                <w:lang w:val="lv-LV" w:eastAsia="en-US" w:bidi="ar-SA"/>
              </w:rPr>
            </w:pPr>
            <w:r w:rsidRPr="00241C47">
              <w:rPr>
                <w:rFonts w:ascii="Times New Roman" w:eastAsia="Calibri" w:hAnsi="Times New Roman" w:cs="Times New Roman"/>
                <w:sz w:val="24"/>
                <w:szCs w:val="24"/>
                <w:lang w:val="lv-LV" w:eastAsia="en-US" w:bidi="ar-SA"/>
              </w:rPr>
              <w:t>Iesniegums Atļaujas nosacījumu pārskatīšanai un atjaunošanai iesniedzams Valsts vides dienesta Atļauju pārvaldē (turpmāk – Dienests):</w:t>
            </w:r>
          </w:p>
          <w:p w14:paraId="3C881658" w14:textId="20E1747C" w:rsidR="00241C47" w:rsidRPr="00241C47" w:rsidRDefault="00241C47" w:rsidP="00241C47">
            <w:pPr>
              <w:widowControl/>
              <w:numPr>
                <w:ilvl w:val="0"/>
                <w:numId w:val="3"/>
              </w:numPr>
              <w:suppressAutoHyphens w:val="0"/>
              <w:spacing w:after="0" w:line="240" w:lineRule="auto"/>
              <w:contextualSpacing/>
              <w:jc w:val="both"/>
              <w:rPr>
                <w:rFonts w:ascii="Times New Roman" w:eastAsia="Times New Roman" w:hAnsi="Times New Roman" w:cs="Times New Roman"/>
                <w:sz w:val="24"/>
                <w:szCs w:val="24"/>
                <w:lang w:val="lv-LV" w:eastAsia="en-US" w:bidi="ar-SA"/>
              </w:rPr>
            </w:pPr>
            <w:r w:rsidRPr="00241C47">
              <w:rPr>
                <w:rFonts w:ascii="Times New Roman" w:eastAsia="Times New Roman" w:hAnsi="Times New Roman" w:cs="Times New Roman"/>
                <w:sz w:val="24"/>
                <w:szCs w:val="24"/>
                <w:lang w:val="lv-LV" w:eastAsia="en-US" w:bidi="ar-SA"/>
              </w:rPr>
              <w:t>vismaz 60 dienas pirms būtiskām izmaiņām piesārņojoša darbībā saskaņā ar MK 30.11.2010. noteikumu Nr.1082 „Kārtība, kādā piesakāmas A, B un C kategorijas piesārņojošas darbības un izsniedzamas atļaujas A un B piesārņojošo darbību veikšanai” (turpmāk – Noteikumi Nr. 1082) 4.2.punktu;</w:t>
            </w:r>
          </w:p>
          <w:p w14:paraId="4BCDFBD2" w14:textId="043E7B36" w:rsidR="00241C47" w:rsidRPr="00241C47" w:rsidRDefault="00241C47" w:rsidP="00241C47">
            <w:pPr>
              <w:widowControl/>
              <w:numPr>
                <w:ilvl w:val="0"/>
                <w:numId w:val="3"/>
              </w:numPr>
              <w:suppressAutoHyphens w:val="0"/>
              <w:spacing w:after="0" w:line="240" w:lineRule="auto"/>
              <w:contextualSpacing/>
              <w:jc w:val="both"/>
              <w:rPr>
                <w:rFonts w:ascii="Times New Roman" w:eastAsia="Times New Roman" w:hAnsi="Times New Roman" w:cs="Times New Roman"/>
                <w:sz w:val="24"/>
                <w:szCs w:val="24"/>
                <w:lang w:val="lv-LV" w:eastAsia="en-US" w:bidi="ar-SA"/>
              </w:rPr>
            </w:pPr>
            <w:r w:rsidRPr="00241C47">
              <w:rPr>
                <w:rFonts w:ascii="Times New Roman" w:eastAsia="Times New Roman" w:hAnsi="Times New Roman" w:cs="Times New Roman"/>
                <w:sz w:val="24"/>
                <w:szCs w:val="24"/>
                <w:lang w:val="lv-LV" w:eastAsia="en-US" w:bidi="ar-SA"/>
              </w:rPr>
              <w:t>mēneša laikā pēc likuma „Par piesārņojumu” 32.panta trešās daļas 1., 3., 4. vai 8.punktā minēto apstākļu atklāšanas.</w:t>
            </w:r>
          </w:p>
          <w:p w14:paraId="7ED04195" w14:textId="44D9C2A8" w:rsidR="00BA7889" w:rsidRPr="00E41A23" w:rsidRDefault="00A44C4D" w:rsidP="00E41A23">
            <w:pPr>
              <w:widowControl/>
              <w:numPr>
                <w:ilvl w:val="0"/>
                <w:numId w:val="3"/>
              </w:numPr>
              <w:suppressAutoHyphens w:val="0"/>
              <w:spacing w:after="0" w:line="240" w:lineRule="auto"/>
              <w:contextualSpacing/>
              <w:jc w:val="both"/>
              <w:rPr>
                <w:rFonts w:ascii="Times New Roman" w:eastAsia="Times New Roman" w:hAnsi="Times New Roman" w:cs="Times New Roman"/>
                <w:sz w:val="24"/>
                <w:szCs w:val="24"/>
                <w:lang w:val="lv-LV" w:eastAsia="en-US" w:bidi="ar-SA"/>
              </w:rPr>
            </w:pPr>
            <w:r>
              <w:rPr>
                <w:rFonts w:ascii="Times New Roman" w:eastAsia="Times New Roman" w:hAnsi="Times New Roman" w:cs="Times New Roman"/>
                <w:sz w:val="24"/>
                <w:szCs w:val="24"/>
                <w:lang w:val="lv-LV" w:eastAsia="en-US" w:bidi="ar-SA"/>
              </w:rPr>
              <w:t>n</w:t>
            </w:r>
            <w:r w:rsidR="00241C47" w:rsidRPr="00241C47">
              <w:rPr>
                <w:rFonts w:ascii="Times New Roman" w:eastAsia="Times New Roman" w:hAnsi="Times New Roman" w:cs="Times New Roman"/>
                <w:sz w:val="24"/>
                <w:szCs w:val="24"/>
                <w:lang w:val="lv-LV" w:eastAsia="en-US" w:bidi="ar-SA"/>
              </w:rPr>
              <w:t>e vēlāk kā 20 dienu laikā no Dienesta pieņemtā lēmuma par Atļaujas nosacījumu pārskatīšanas un atjaunošanas procedūras uzsākšanu saņemšanas dienas saskaņā ar Noteikumu Nr.1082 63.1. un 65.punktu.</w:t>
            </w:r>
          </w:p>
        </w:tc>
      </w:tr>
    </w:tbl>
    <w:p w14:paraId="05EFBB51" w14:textId="77777777" w:rsidR="00BA7889" w:rsidRPr="00BA4DDD" w:rsidRDefault="00BA7889">
      <w:pPr>
        <w:pStyle w:val="2"/>
        <w:rPr>
          <w:rFonts w:ascii="Times New Roman" w:eastAsia="Times New Roman" w:hAnsi="Times New Roman"/>
          <w:b w:val="0"/>
          <w:bCs w:val="0"/>
          <w:sz w:val="24"/>
          <w:szCs w:val="24"/>
          <w:lang w:val="lv-LV"/>
        </w:rPr>
      </w:pPr>
      <w:bookmarkStart w:id="3" w:name="_Toc144286288"/>
      <w:r w:rsidRPr="00BA4DDD">
        <w:rPr>
          <w:rFonts w:ascii="Times New Roman" w:hAnsi="Times New Roman"/>
          <w:sz w:val="24"/>
          <w:szCs w:val="24"/>
          <w:lang w:val="lv-LV"/>
        </w:rPr>
        <w:t>3. Informācija par to, kam nosūtītas atļaujas kopijas.</w:t>
      </w:r>
      <w:bookmarkEnd w:id="3"/>
    </w:p>
    <w:tbl>
      <w:tblPr>
        <w:tblW w:w="0" w:type="auto"/>
        <w:tblLayout w:type="fixed"/>
        <w:tblCellMar>
          <w:left w:w="0" w:type="dxa"/>
          <w:right w:w="0" w:type="dxa"/>
        </w:tblCellMar>
        <w:tblLook w:val="0000" w:firstRow="0" w:lastRow="0" w:firstColumn="0" w:lastColumn="0" w:noHBand="0" w:noVBand="0"/>
      </w:tblPr>
      <w:tblGrid>
        <w:gridCol w:w="9972"/>
      </w:tblGrid>
      <w:tr w:rsidR="004C53E1" w:rsidRPr="00BA4DDD" w14:paraId="4E6D1EA6" w14:textId="77777777">
        <w:tc>
          <w:tcPr>
            <w:tcW w:w="9972" w:type="dxa"/>
            <w:shd w:val="clear" w:color="auto" w:fill="auto"/>
          </w:tcPr>
          <w:p w14:paraId="793514BB" w14:textId="7A760DB0" w:rsidR="00E41A23" w:rsidRPr="00034D6C" w:rsidRDefault="00012071" w:rsidP="00E41A23">
            <w:pPr>
              <w:numPr>
                <w:ilvl w:val="0"/>
                <w:numId w:val="4"/>
              </w:numPr>
              <w:tabs>
                <w:tab w:val="left" w:pos="720"/>
                <w:tab w:val="left" w:pos="1800"/>
              </w:tabs>
              <w:spacing w:after="0" w:line="240" w:lineRule="auto"/>
              <w:ind w:left="714" w:hanging="357"/>
              <w:rPr>
                <w:rFonts w:ascii="Times New Roman" w:eastAsia="Times New Roman" w:hAnsi="Times New Roman"/>
                <w:sz w:val="24"/>
                <w:szCs w:val="24"/>
                <w:lang w:val="lv-LV"/>
              </w:rPr>
            </w:pPr>
            <w:r>
              <w:rPr>
                <w:rFonts w:ascii="Times New Roman" w:eastAsia="Times New Roman" w:hAnsi="Times New Roman"/>
                <w:sz w:val="24"/>
                <w:szCs w:val="24"/>
                <w:lang w:val="lv-LV"/>
              </w:rPr>
              <w:t>Rīg</w:t>
            </w:r>
            <w:r w:rsidR="00E41A23" w:rsidRPr="00034D6C">
              <w:rPr>
                <w:rFonts w:ascii="Times New Roman" w:eastAsia="Times New Roman" w:hAnsi="Times New Roman"/>
                <w:sz w:val="24"/>
                <w:szCs w:val="24"/>
                <w:lang w:val="lv-LV"/>
              </w:rPr>
              <w:t xml:space="preserve">as </w:t>
            </w:r>
            <w:r w:rsidR="00E41A23">
              <w:rPr>
                <w:rFonts w:ascii="Times New Roman" w:eastAsia="Times New Roman" w:hAnsi="Times New Roman"/>
                <w:sz w:val="24"/>
                <w:szCs w:val="24"/>
                <w:lang w:val="lv-LV"/>
              </w:rPr>
              <w:t>va</w:t>
            </w:r>
            <w:r>
              <w:rPr>
                <w:rFonts w:ascii="Times New Roman" w:eastAsia="Times New Roman" w:hAnsi="Times New Roman"/>
                <w:sz w:val="24"/>
                <w:szCs w:val="24"/>
                <w:lang w:val="lv-LV"/>
              </w:rPr>
              <w:t>lstspilsētas</w:t>
            </w:r>
            <w:r w:rsidR="00E41A23" w:rsidRPr="00034D6C">
              <w:rPr>
                <w:rFonts w:ascii="Times New Roman" w:eastAsia="Times New Roman" w:hAnsi="Times New Roman"/>
                <w:sz w:val="24"/>
                <w:szCs w:val="24"/>
                <w:lang w:val="lv-LV"/>
              </w:rPr>
              <w:t xml:space="preserve"> pašvaldībai;</w:t>
            </w:r>
          </w:p>
          <w:p w14:paraId="5307C50D" w14:textId="77777777" w:rsidR="00E41A23" w:rsidRDefault="00E41A23" w:rsidP="00E41A23">
            <w:pPr>
              <w:numPr>
                <w:ilvl w:val="0"/>
                <w:numId w:val="4"/>
              </w:numPr>
              <w:tabs>
                <w:tab w:val="left" w:pos="720"/>
                <w:tab w:val="left" w:pos="1800"/>
              </w:tabs>
              <w:spacing w:after="0" w:line="240" w:lineRule="auto"/>
              <w:ind w:left="714" w:hanging="357"/>
              <w:rPr>
                <w:rFonts w:ascii="Times New Roman" w:eastAsia="Times New Roman" w:hAnsi="Times New Roman"/>
                <w:sz w:val="24"/>
                <w:szCs w:val="24"/>
                <w:lang w:val="lv-LV"/>
              </w:rPr>
            </w:pPr>
            <w:r w:rsidRPr="00034D6C">
              <w:rPr>
                <w:rFonts w:ascii="Times New Roman" w:eastAsia="Times New Roman" w:hAnsi="Times New Roman"/>
                <w:sz w:val="24"/>
                <w:szCs w:val="24"/>
                <w:lang w:val="lv-LV"/>
              </w:rPr>
              <w:t>Vides pārraudzības valsts birojam;</w:t>
            </w:r>
          </w:p>
          <w:p w14:paraId="58F1C706" w14:textId="62B4F429" w:rsidR="00BA7889" w:rsidRPr="00E41A23" w:rsidRDefault="00E41A23" w:rsidP="00E41A23">
            <w:pPr>
              <w:numPr>
                <w:ilvl w:val="0"/>
                <w:numId w:val="4"/>
              </w:numPr>
              <w:tabs>
                <w:tab w:val="left" w:pos="720"/>
                <w:tab w:val="left" w:pos="1800"/>
              </w:tabs>
              <w:spacing w:after="0" w:line="240" w:lineRule="auto"/>
              <w:ind w:left="714" w:hanging="357"/>
              <w:rPr>
                <w:rFonts w:ascii="Times New Roman" w:eastAsia="Times New Roman" w:hAnsi="Times New Roman"/>
                <w:sz w:val="24"/>
                <w:szCs w:val="24"/>
                <w:lang w:val="lv-LV"/>
              </w:rPr>
            </w:pPr>
            <w:r w:rsidRPr="00E41A23">
              <w:rPr>
                <w:rFonts w:ascii="Times New Roman" w:eastAsia="Times New Roman" w:hAnsi="Times New Roman"/>
                <w:sz w:val="24"/>
                <w:szCs w:val="24"/>
                <w:lang w:val="lv-LV"/>
              </w:rPr>
              <w:t>Veselības inspekcijai.</w:t>
            </w:r>
          </w:p>
        </w:tc>
      </w:tr>
    </w:tbl>
    <w:p w14:paraId="4B3DAE9B" w14:textId="77777777" w:rsidR="00BA7889" w:rsidRPr="00BA4DDD" w:rsidRDefault="00BA7889">
      <w:pPr>
        <w:pStyle w:val="2"/>
        <w:rPr>
          <w:rFonts w:ascii="Times New Roman" w:eastAsia="Times New Roman" w:hAnsi="Times New Roman"/>
          <w:b w:val="0"/>
          <w:bCs w:val="0"/>
          <w:sz w:val="24"/>
          <w:szCs w:val="24"/>
          <w:lang w:val="lv-LV"/>
        </w:rPr>
      </w:pPr>
      <w:bookmarkStart w:id="4" w:name="_Toc144286289"/>
      <w:r w:rsidRPr="00BA4DDD">
        <w:rPr>
          <w:rFonts w:ascii="Times New Roman" w:hAnsi="Times New Roman"/>
          <w:sz w:val="24"/>
          <w:szCs w:val="24"/>
          <w:lang w:val="lv-LV"/>
        </w:rPr>
        <w:t>4. Norāde par ierobežotas pieejamības informāciju.</w:t>
      </w:r>
      <w:bookmarkEnd w:id="4"/>
    </w:p>
    <w:tbl>
      <w:tblPr>
        <w:tblW w:w="0" w:type="auto"/>
        <w:tblLayout w:type="fixed"/>
        <w:tblCellMar>
          <w:left w:w="0" w:type="dxa"/>
          <w:right w:w="0" w:type="dxa"/>
        </w:tblCellMar>
        <w:tblLook w:val="0000" w:firstRow="0" w:lastRow="0" w:firstColumn="0" w:lastColumn="0" w:noHBand="0" w:noVBand="0"/>
      </w:tblPr>
      <w:tblGrid>
        <w:gridCol w:w="9972"/>
      </w:tblGrid>
      <w:tr w:rsidR="004C53E1" w:rsidRPr="0058072C" w14:paraId="40236FD3" w14:textId="77777777">
        <w:tc>
          <w:tcPr>
            <w:tcW w:w="9972" w:type="dxa"/>
            <w:shd w:val="clear" w:color="auto" w:fill="auto"/>
          </w:tcPr>
          <w:p w14:paraId="18604428" w14:textId="2762B9EF" w:rsidR="00BA7889" w:rsidRPr="00BA4DDD" w:rsidRDefault="00E41A23">
            <w:pPr>
              <w:tabs>
                <w:tab w:val="left" w:pos="1800"/>
              </w:tabs>
              <w:spacing w:after="0" w:line="100" w:lineRule="atLeast"/>
              <w:rPr>
                <w:rFonts w:ascii="Times New Roman" w:eastAsia="Times New Roman" w:hAnsi="Times New Roman"/>
                <w:sz w:val="24"/>
                <w:szCs w:val="24"/>
                <w:lang w:val="lv-LV"/>
              </w:rPr>
            </w:pPr>
            <w:r w:rsidRPr="00E41A23">
              <w:rPr>
                <w:rFonts w:ascii="Times New Roman" w:eastAsia="Times New Roman" w:hAnsi="Times New Roman"/>
                <w:sz w:val="24"/>
                <w:szCs w:val="24"/>
                <w:lang w:val="lv-LV"/>
              </w:rPr>
              <w:t>Ierobežotas pieejamības informācija nav noteikta.</w:t>
            </w:r>
          </w:p>
        </w:tc>
      </w:tr>
    </w:tbl>
    <w:p w14:paraId="2A85BB75" w14:textId="77777777" w:rsidR="00BA7889" w:rsidRPr="00BA4DDD" w:rsidRDefault="00BA7889">
      <w:pPr>
        <w:pStyle w:val="2"/>
        <w:rPr>
          <w:rFonts w:ascii="Times New Roman" w:eastAsia="Times New Roman" w:hAnsi="Times New Roman"/>
          <w:b w:val="0"/>
          <w:bCs w:val="0"/>
          <w:sz w:val="24"/>
          <w:szCs w:val="24"/>
          <w:lang w:val="lv-LV"/>
        </w:rPr>
      </w:pPr>
      <w:bookmarkStart w:id="5" w:name="_Toc144286290"/>
      <w:r w:rsidRPr="00BA4DDD">
        <w:rPr>
          <w:rFonts w:ascii="Times New Roman" w:hAnsi="Times New Roman"/>
          <w:sz w:val="24"/>
          <w:szCs w:val="24"/>
          <w:lang w:val="lv-LV"/>
        </w:rPr>
        <w:t>5. Citas saņemtās atļaujas un atļaujas, kuras aizstāj šī atļauja.</w:t>
      </w:r>
      <w:bookmarkEnd w:id="5"/>
    </w:p>
    <w:tbl>
      <w:tblPr>
        <w:tblW w:w="0" w:type="auto"/>
        <w:tblLayout w:type="fixed"/>
        <w:tblCellMar>
          <w:left w:w="0" w:type="dxa"/>
          <w:right w:w="0" w:type="dxa"/>
        </w:tblCellMar>
        <w:tblLook w:val="0000" w:firstRow="0" w:lastRow="0" w:firstColumn="0" w:lastColumn="0" w:noHBand="0" w:noVBand="0"/>
      </w:tblPr>
      <w:tblGrid>
        <w:gridCol w:w="9972"/>
      </w:tblGrid>
      <w:tr w:rsidR="004C53E1" w:rsidRPr="0058072C" w14:paraId="1A42D434" w14:textId="77777777">
        <w:tc>
          <w:tcPr>
            <w:tcW w:w="9972" w:type="dxa"/>
            <w:shd w:val="clear" w:color="auto" w:fill="auto"/>
          </w:tcPr>
          <w:p w14:paraId="67754E1E" w14:textId="7DB67001" w:rsidR="00BA7889" w:rsidRPr="00BA4DDD" w:rsidRDefault="00012071">
            <w:pPr>
              <w:tabs>
                <w:tab w:val="left" w:pos="1800"/>
              </w:tabs>
              <w:spacing w:after="0" w:line="100" w:lineRule="atLeast"/>
              <w:rPr>
                <w:rFonts w:ascii="Times New Roman" w:eastAsia="Times New Roman" w:hAnsi="Times New Roman"/>
                <w:sz w:val="24"/>
                <w:szCs w:val="24"/>
                <w:lang w:val="lv-LV"/>
              </w:rPr>
            </w:pPr>
            <w:r>
              <w:rPr>
                <w:rFonts w:ascii="Times New Roman" w:eastAsia="Times New Roman" w:hAnsi="Times New Roman"/>
                <w:sz w:val="24"/>
                <w:szCs w:val="24"/>
                <w:lang w:val="lv-LV"/>
              </w:rPr>
              <w:t>Operatoram nav izsniegtas citas atļaujas, kuras aizstātu šī atļauja.</w:t>
            </w:r>
          </w:p>
        </w:tc>
      </w:tr>
    </w:tbl>
    <w:p w14:paraId="10D399AC" w14:textId="5AD4F232" w:rsidR="00BA7889" w:rsidRPr="00BA4DDD" w:rsidRDefault="00BA7889">
      <w:pPr>
        <w:spacing w:before="100" w:after="100" w:line="100" w:lineRule="atLeast"/>
        <w:rPr>
          <w:lang w:val="lv-LV"/>
        </w:rPr>
        <w:sectPr w:rsidR="00BA7889" w:rsidRPr="00BA4DDD">
          <w:type w:val="continuous"/>
          <w:pgSz w:w="12240" w:h="15840"/>
          <w:pgMar w:top="1134" w:right="1134" w:bottom="1134" w:left="1134" w:header="720" w:footer="720" w:gutter="0"/>
          <w:cols w:space="720"/>
          <w:docGrid w:linePitch="312"/>
        </w:sectPr>
      </w:pPr>
    </w:p>
    <w:p w14:paraId="1276ED27" w14:textId="77777777" w:rsidR="006B06F7" w:rsidRPr="008F5D9A" w:rsidRDefault="006B06F7" w:rsidP="006B06F7">
      <w:pPr>
        <w:pStyle w:val="1"/>
        <w:pageBreakBefore/>
        <w:rPr>
          <w:rFonts w:ascii="Times New Roman" w:hAnsi="Times New Roman"/>
          <w:sz w:val="24"/>
          <w:szCs w:val="24"/>
          <w:lang w:val="lv-LV"/>
        </w:rPr>
      </w:pPr>
      <w:bookmarkStart w:id="6" w:name="_Toc144286291"/>
      <w:r w:rsidRPr="008F5D9A">
        <w:rPr>
          <w:rFonts w:ascii="Times New Roman" w:hAnsi="Times New Roman"/>
          <w:sz w:val="24"/>
          <w:szCs w:val="24"/>
          <w:lang w:val="lv-LV"/>
        </w:rPr>
        <w:lastRenderedPageBreak/>
        <w:t>C sadaļa. Atļaujas nosacījumi</w:t>
      </w:r>
      <w:bookmarkEnd w:id="6"/>
    </w:p>
    <w:p w14:paraId="7774B2A7" w14:textId="77777777" w:rsidR="006B06F7" w:rsidRPr="008F5D9A" w:rsidRDefault="006B06F7" w:rsidP="006B06F7">
      <w:pPr>
        <w:pStyle w:val="2"/>
        <w:spacing w:before="198" w:after="0"/>
        <w:rPr>
          <w:rFonts w:ascii="Times New Roman" w:hAnsi="Times New Roman"/>
          <w:sz w:val="24"/>
          <w:szCs w:val="24"/>
          <w:lang w:val="lv-LV"/>
        </w:rPr>
      </w:pPr>
      <w:bookmarkStart w:id="7" w:name="__RefHeading__3040_973564060"/>
      <w:bookmarkStart w:id="8" w:name="_Toc144286292"/>
      <w:bookmarkEnd w:id="7"/>
      <w:r w:rsidRPr="008F5D9A">
        <w:rPr>
          <w:rFonts w:ascii="Times New Roman" w:hAnsi="Times New Roman"/>
          <w:sz w:val="24"/>
          <w:szCs w:val="24"/>
          <w:lang w:val="lv-LV"/>
        </w:rPr>
        <w:t>6. Nosacījumi uzņēmuma darbībai</w:t>
      </w:r>
      <w:bookmarkEnd w:id="8"/>
      <w:r w:rsidRPr="008F5D9A">
        <w:rPr>
          <w:rFonts w:ascii="Times New Roman" w:hAnsi="Times New Roman"/>
          <w:sz w:val="24"/>
          <w:szCs w:val="24"/>
          <w:lang w:val="lv-LV"/>
        </w:rPr>
        <w:t xml:space="preserve"> </w:t>
      </w:r>
    </w:p>
    <w:p w14:paraId="52F6A76E" w14:textId="77777777" w:rsidR="006B06F7" w:rsidRPr="008F5D9A" w:rsidRDefault="006B06F7" w:rsidP="002F5401">
      <w:pPr>
        <w:pStyle w:val="2"/>
        <w:spacing w:before="198" w:line="245" w:lineRule="auto"/>
        <w:ind w:left="578" w:hanging="578"/>
        <w:rPr>
          <w:rFonts w:ascii="Times New Roman" w:hAnsi="Times New Roman"/>
          <w:sz w:val="24"/>
          <w:szCs w:val="24"/>
          <w:lang w:val="lv-LV"/>
        </w:rPr>
      </w:pPr>
      <w:bookmarkStart w:id="9" w:name="__RefHeading__3042_973564060"/>
      <w:bookmarkStart w:id="10" w:name="_Toc144286293"/>
      <w:bookmarkEnd w:id="9"/>
      <w:r w:rsidRPr="008F5D9A">
        <w:rPr>
          <w:rFonts w:ascii="Times New Roman" w:hAnsi="Times New Roman"/>
          <w:sz w:val="24"/>
          <w:szCs w:val="24"/>
          <w:lang w:val="lv-LV"/>
        </w:rPr>
        <w:t>6.1. darbība un vadība</w:t>
      </w:r>
      <w:bookmarkEnd w:id="10"/>
    </w:p>
    <w:tbl>
      <w:tblPr>
        <w:tblW w:w="0" w:type="auto"/>
        <w:tblLayout w:type="fixed"/>
        <w:tblCellMar>
          <w:left w:w="0" w:type="dxa"/>
          <w:right w:w="0" w:type="dxa"/>
        </w:tblCellMar>
        <w:tblLook w:val="0000" w:firstRow="0" w:lastRow="0" w:firstColumn="0" w:lastColumn="0" w:noHBand="0" w:noVBand="0"/>
      </w:tblPr>
      <w:tblGrid>
        <w:gridCol w:w="13958"/>
      </w:tblGrid>
      <w:tr w:rsidR="006B06F7" w:rsidRPr="0058072C" w14:paraId="24D5D09D" w14:textId="77777777" w:rsidTr="00576741">
        <w:tc>
          <w:tcPr>
            <w:tcW w:w="13958" w:type="dxa"/>
            <w:shd w:val="clear" w:color="auto" w:fill="auto"/>
          </w:tcPr>
          <w:p w14:paraId="00D386B7" w14:textId="77777777" w:rsidR="007A365E" w:rsidRPr="005B7853" w:rsidRDefault="007A365E" w:rsidP="007A365E">
            <w:pPr>
              <w:tabs>
                <w:tab w:val="left" w:pos="1800"/>
              </w:tabs>
              <w:spacing w:after="0" w:line="100" w:lineRule="atLeast"/>
              <w:jc w:val="both"/>
              <w:rPr>
                <w:rFonts w:ascii="Times New Roman" w:eastAsia="Times New Roman" w:hAnsi="Times New Roman" w:cs="Times New Roman"/>
                <w:sz w:val="24"/>
                <w:szCs w:val="24"/>
                <w:lang w:val="lv-LV"/>
              </w:rPr>
            </w:pPr>
            <w:r w:rsidRPr="005B7853">
              <w:rPr>
                <w:rFonts w:ascii="Times New Roman" w:eastAsia="Times New Roman" w:hAnsi="Times New Roman" w:cs="Times New Roman"/>
                <w:sz w:val="24"/>
                <w:szCs w:val="24"/>
                <w:lang w:val="lv-LV"/>
              </w:rPr>
              <w:t>Nosacījumi uzņēmuma darbībai izvirzīti, pamatojoties uz operatora iesniegto informāciju, Veselības inspekcijas un pašvaldības viedokli, kā arī atļaujas izdošanas brīdī spēkā esošiem normatīvajiem aktiem.</w:t>
            </w:r>
          </w:p>
          <w:p w14:paraId="4DE3D66C" w14:textId="77777777" w:rsidR="007A365E" w:rsidRPr="005B7853" w:rsidRDefault="007A365E" w:rsidP="007A365E">
            <w:pPr>
              <w:pStyle w:val="a0"/>
              <w:spacing w:after="0"/>
              <w:rPr>
                <w:rFonts w:ascii="Times New Roman" w:hAnsi="Times New Roman" w:cs="Times New Roman"/>
                <w:sz w:val="24"/>
                <w:szCs w:val="24"/>
                <w:lang w:val="lv-LV"/>
              </w:rPr>
            </w:pPr>
          </w:p>
          <w:p w14:paraId="38A5D310" w14:textId="22B9403B" w:rsidR="007A365E" w:rsidRPr="005B7853" w:rsidRDefault="007A365E" w:rsidP="007A365E">
            <w:pPr>
              <w:tabs>
                <w:tab w:val="left" w:pos="1800"/>
              </w:tabs>
              <w:spacing w:after="0" w:line="100" w:lineRule="atLeast"/>
              <w:jc w:val="both"/>
              <w:rPr>
                <w:rFonts w:ascii="Times New Roman" w:eastAsia="Times New Roman" w:hAnsi="Times New Roman" w:cs="Times New Roman"/>
                <w:sz w:val="24"/>
                <w:szCs w:val="24"/>
                <w:lang w:val="lv-LV"/>
              </w:rPr>
            </w:pPr>
            <w:r w:rsidRPr="005B7853">
              <w:rPr>
                <w:rFonts w:ascii="Times New Roman" w:eastAsia="Times New Roman" w:hAnsi="Times New Roman" w:cs="Times New Roman"/>
                <w:sz w:val="24"/>
                <w:szCs w:val="24"/>
                <w:lang w:val="lv-LV"/>
              </w:rPr>
              <w:t>6.1.1. Atļauja izsniegta SIA „</w:t>
            </w:r>
            <w:r>
              <w:rPr>
                <w:rFonts w:ascii="Times New Roman" w:eastAsia="Times New Roman" w:hAnsi="Times New Roman" w:cs="Times New Roman"/>
                <w:sz w:val="24"/>
                <w:szCs w:val="24"/>
                <w:lang w:val="lv-LV"/>
              </w:rPr>
              <w:t>L</w:t>
            </w:r>
            <w:r w:rsidRPr="005B7853">
              <w:rPr>
                <w:rFonts w:ascii="Times New Roman" w:eastAsia="Times New Roman" w:hAnsi="Times New Roman" w:cs="Times New Roman"/>
                <w:sz w:val="24"/>
                <w:szCs w:val="24"/>
                <w:lang w:val="lv-LV"/>
              </w:rPr>
              <w:t>OM</w:t>
            </w:r>
            <w:r>
              <w:rPr>
                <w:rFonts w:ascii="Times New Roman" w:eastAsia="Times New Roman" w:hAnsi="Times New Roman" w:cs="Times New Roman"/>
                <w:sz w:val="24"/>
                <w:szCs w:val="24"/>
                <w:lang w:val="lv-LV"/>
              </w:rPr>
              <w:t>M</w:t>
            </w:r>
            <w:r w:rsidRPr="005B7853">
              <w:rPr>
                <w:rFonts w:ascii="Times New Roman" w:eastAsia="Times New Roman" w:hAnsi="Times New Roman" w:cs="Times New Roman"/>
                <w:sz w:val="24"/>
                <w:szCs w:val="24"/>
                <w:lang w:val="lv-LV"/>
              </w:rPr>
              <w:t>ET</w:t>
            </w:r>
            <w:r>
              <w:rPr>
                <w:rFonts w:ascii="Times New Roman" w:eastAsia="Times New Roman" w:hAnsi="Times New Roman" w:cs="Times New Roman"/>
                <w:sz w:val="24"/>
                <w:szCs w:val="24"/>
                <w:lang w:val="lv-LV"/>
              </w:rPr>
              <w:t>ALLA</w:t>
            </w:r>
            <w:r w:rsidRPr="005B7853">
              <w:rPr>
                <w:rFonts w:ascii="Times New Roman" w:eastAsia="Times New Roman" w:hAnsi="Times New Roman" w:cs="Times New Roman"/>
                <w:sz w:val="24"/>
                <w:szCs w:val="24"/>
                <w:lang w:val="lv-LV"/>
              </w:rPr>
              <w:t xml:space="preserve">” B kategorijas piesārņojošai darbībai </w:t>
            </w:r>
            <w:r>
              <w:rPr>
                <w:rFonts w:ascii="Times New Roman" w:eastAsia="Times New Roman" w:hAnsi="Times New Roman" w:cs="Times New Roman"/>
                <w:sz w:val="24"/>
                <w:szCs w:val="24"/>
                <w:lang w:val="lv-LV"/>
              </w:rPr>
              <w:t>Pildas</w:t>
            </w:r>
            <w:r w:rsidRPr="005B7853">
              <w:rPr>
                <w:rFonts w:ascii="Times New Roman" w:eastAsia="Times New Roman" w:hAnsi="Times New Roman" w:cs="Times New Roman"/>
                <w:sz w:val="24"/>
                <w:szCs w:val="24"/>
                <w:lang w:val="lv-LV"/>
              </w:rPr>
              <w:t xml:space="preserve"> ielā </w:t>
            </w:r>
            <w:r>
              <w:rPr>
                <w:rFonts w:ascii="Times New Roman" w:eastAsia="Times New Roman" w:hAnsi="Times New Roman" w:cs="Times New Roman"/>
                <w:sz w:val="24"/>
                <w:szCs w:val="24"/>
                <w:lang w:val="lv-LV"/>
              </w:rPr>
              <w:t>1</w:t>
            </w:r>
            <w:r w:rsidRPr="005B7853">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Rīg</w:t>
            </w:r>
            <w:r w:rsidRPr="005B7853">
              <w:rPr>
                <w:rFonts w:ascii="Times New Roman" w:eastAsia="Times New Roman" w:hAnsi="Times New Roman" w:cs="Times New Roman"/>
                <w:sz w:val="24"/>
                <w:szCs w:val="24"/>
                <w:lang w:val="lv-LV"/>
              </w:rPr>
              <w:t>ā</w:t>
            </w:r>
            <w:r>
              <w:rPr>
                <w:rFonts w:ascii="Times New Roman" w:eastAsia="Times New Roman" w:hAnsi="Times New Roman" w:cs="Times New Roman"/>
                <w:sz w:val="24"/>
                <w:szCs w:val="24"/>
                <w:lang w:val="lv-LV"/>
              </w:rPr>
              <w:t xml:space="preserve"> (kadastra Nr.0100 071 0207)</w:t>
            </w:r>
            <w:r w:rsidRPr="005B7853">
              <w:rPr>
                <w:rFonts w:ascii="Times New Roman" w:eastAsia="Times New Roman" w:hAnsi="Times New Roman" w:cs="Times New Roman"/>
                <w:sz w:val="24"/>
                <w:szCs w:val="24"/>
                <w:lang w:val="lv-LV"/>
              </w:rPr>
              <w:t xml:space="preserve">, </w:t>
            </w:r>
            <w:r w:rsidR="00093EB3">
              <w:rPr>
                <w:rFonts w:ascii="Times New Roman" w:eastAsia="Times New Roman" w:hAnsi="Times New Roman" w:cs="Times New Roman"/>
                <w:sz w:val="24"/>
                <w:szCs w:val="24"/>
                <w:lang w:val="lv-LV"/>
              </w:rPr>
              <w:t>laukum</w:t>
            </w:r>
            <w:r w:rsidRPr="005B7853">
              <w:rPr>
                <w:rFonts w:ascii="Times New Roman" w:eastAsia="Times New Roman" w:hAnsi="Times New Roman" w:cs="Times New Roman"/>
                <w:sz w:val="24"/>
                <w:szCs w:val="24"/>
                <w:lang w:val="lv-LV"/>
              </w:rPr>
              <w:t xml:space="preserve">ā </w:t>
            </w:r>
            <w:r w:rsidR="007D36E5">
              <w:rPr>
                <w:rFonts w:ascii="Times New Roman" w:eastAsia="Times New Roman" w:hAnsi="Times New Roman" w:cs="Times New Roman"/>
                <w:sz w:val="24"/>
                <w:szCs w:val="24"/>
                <w:lang w:val="lv-LV"/>
              </w:rPr>
              <w:t>7</w:t>
            </w:r>
            <w:r w:rsidR="00093EB3">
              <w:rPr>
                <w:rFonts w:ascii="Times New Roman" w:eastAsia="Times New Roman" w:hAnsi="Times New Roman" w:cs="Times New Roman"/>
                <w:sz w:val="24"/>
                <w:szCs w:val="24"/>
                <w:lang w:val="lv-LV"/>
              </w:rPr>
              <w:t>9</w:t>
            </w:r>
            <w:r w:rsidR="007D36E5">
              <w:rPr>
                <w:rFonts w:ascii="Times New Roman" w:eastAsia="Times New Roman" w:hAnsi="Times New Roman" w:cs="Times New Roman"/>
                <w:sz w:val="24"/>
                <w:szCs w:val="24"/>
                <w:lang w:val="lv-LV"/>
              </w:rPr>
              <w:t xml:space="preserve">2 </w:t>
            </w:r>
            <w:r w:rsidRPr="005B7853">
              <w:rPr>
                <w:rFonts w:ascii="Times New Roman" w:eastAsia="Times New Roman" w:hAnsi="Times New Roman" w:cs="Times New Roman"/>
                <w:sz w:val="24"/>
                <w:szCs w:val="24"/>
                <w:lang w:val="lv-LV"/>
              </w:rPr>
              <w:t>m</w:t>
            </w:r>
            <w:r w:rsidRPr="005B7853">
              <w:rPr>
                <w:rFonts w:ascii="Times New Roman" w:eastAsia="Times New Roman" w:hAnsi="Times New Roman" w:cs="Times New Roman"/>
                <w:sz w:val="24"/>
                <w:szCs w:val="24"/>
                <w:vertAlign w:val="superscript"/>
                <w:lang w:val="lv-LV"/>
              </w:rPr>
              <w:t>2</w:t>
            </w:r>
            <w:r w:rsidRPr="005B7853">
              <w:rPr>
                <w:rFonts w:ascii="Times New Roman" w:eastAsia="Times New Roman" w:hAnsi="Times New Roman" w:cs="Times New Roman"/>
                <w:sz w:val="24"/>
                <w:szCs w:val="24"/>
                <w:lang w:val="lv-LV"/>
              </w:rPr>
              <w:t xml:space="preserve"> platībā </w:t>
            </w:r>
            <w:r w:rsidR="002F6E63">
              <w:rPr>
                <w:rFonts w:ascii="Times New Roman" w:eastAsia="Times New Roman" w:hAnsi="Times New Roman" w:cs="Times New Roman"/>
                <w:sz w:val="24"/>
                <w:szCs w:val="24"/>
                <w:lang w:val="lv-LV"/>
              </w:rPr>
              <w:t xml:space="preserve">ar ūdensnecaurlaidīgu virsmas segumu un lietus notekūdeņu savākšanas un attīrīšanas sistēmu </w:t>
            </w:r>
            <w:r w:rsidRPr="005B7853">
              <w:rPr>
                <w:rFonts w:ascii="Times New Roman" w:eastAsia="Times New Roman" w:hAnsi="Times New Roman" w:cs="Times New Roman"/>
                <w:sz w:val="24"/>
                <w:szCs w:val="24"/>
                <w:lang w:val="lv-LV"/>
              </w:rPr>
              <w:t xml:space="preserve">un </w:t>
            </w:r>
            <w:r w:rsidR="00093EB3">
              <w:rPr>
                <w:rFonts w:ascii="Times New Roman" w:eastAsia="Times New Roman" w:hAnsi="Times New Roman" w:cs="Times New Roman"/>
                <w:sz w:val="24"/>
                <w:szCs w:val="24"/>
                <w:lang w:val="lv-LV"/>
              </w:rPr>
              <w:t xml:space="preserve">divos telts tipa </w:t>
            </w:r>
            <w:r w:rsidR="00237F3B">
              <w:rPr>
                <w:rFonts w:ascii="Times New Roman" w:eastAsia="Times New Roman" w:hAnsi="Times New Roman" w:cs="Times New Roman"/>
                <w:sz w:val="24"/>
                <w:szCs w:val="24"/>
                <w:lang w:val="lv-LV"/>
              </w:rPr>
              <w:t>paviljon</w:t>
            </w:r>
            <w:r w:rsidR="008229E3">
              <w:rPr>
                <w:rFonts w:ascii="Times New Roman" w:eastAsia="Times New Roman" w:hAnsi="Times New Roman" w:cs="Times New Roman"/>
                <w:sz w:val="24"/>
                <w:szCs w:val="24"/>
                <w:lang w:val="lv-LV"/>
              </w:rPr>
              <w:t>o</w:t>
            </w:r>
            <w:r w:rsidR="00093EB3">
              <w:rPr>
                <w:rFonts w:ascii="Times New Roman" w:eastAsia="Times New Roman" w:hAnsi="Times New Roman" w:cs="Times New Roman"/>
                <w:sz w:val="24"/>
                <w:szCs w:val="24"/>
                <w:lang w:val="lv-LV"/>
              </w:rPr>
              <w:t>s (36</w:t>
            </w:r>
            <w:r w:rsidRPr="005B7853">
              <w:rPr>
                <w:rFonts w:ascii="Times New Roman" w:eastAsia="Times New Roman" w:hAnsi="Times New Roman" w:cs="Times New Roman"/>
                <w:sz w:val="24"/>
                <w:szCs w:val="24"/>
                <w:lang w:val="lv-LV"/>
              </w:rPr>
              <w:t>0 m</w:t>
            </w:r>
            <w:r w:rsidRPr="005B7853">
              <w:rPr>
                <w:rFonts w:ascii="Times New Roman" w:eastAsia="Times New Roman" w:hAnsi="Times New Roman" w:cs="Times New Roman"/>
                <w:sz w:val="24"/>
                <w:szCs w:val="24"/>
                <w:vertAlign w:val="superscript"/>
                <w:lang w:val="lv-LV"/>
              </w:rPr>
              <w:t>2</w:t>
            </w:r>
            <w:r w:rsidRPr="005B7853">
              <w:rPr>
                <w:rFonts w:ascii="Times New Roman" w:eastAsia="Times New Roman" w:hAnsi="Times New Roman" w:cs="Times New Roman"/>
                <w:sz w:val="24"/>
                <w:szCs w:val="24"/>
                <w:lang w:val="lv-LV"/>
              </w:rPr>
              <w:t xml:space="preserve"> platībā</w:t>
            </w:r>
            <w:r w:rsidR="00093EB3">
              <w:rPr>
                <w:rFonts w:ascii="Times New Roman" w:eastAsia="Times New Roman" w:hAnsi="Times New Roman" w:cs="Times New Roman"/>
                <w:sz w:val="24"/>
                <w:szCs w:val="24"/>
                <w:lang w:val="lv-LV"/>
              </w:rPr>
              <w:t xml:space="preserve"> katrs)</w:t>
            </w:r>
            <w:r>
              <w:rPr>
                <w:rFonts w:ascii="Times New Roman" w:eastAsia="Times New Roman" w:hAnsi="Times New Roman" w:cs="Times New Roman"/>
                <w:sz w:val="24"/>
                <w:szCs w:val="24"/>
                <w:lang w:val="lv-LV"/>
              </w:rPr>
              <w:t>, t.i.</w:t>
            </w:r>
            <w:r w:rsidRPr="005B7853">
              <w:rPr>
                <w:rFonts w:ascii="Times New Roman" w:eastAsia="Times New Roman" w:hAnsi="Times New Roman" w:cs="Times New Roman"/>
                <w:sz w:val="24"/>
                <w:szCs w:val="24"/>
                <w:lang w:val="lv-LV"/>
              </w:rPr>
              <w:t>:</w:t>
            </w:r>
          </w:p>
          <w:p w14:paraId="4C9EEC58" w14:textId="49014964" w:rsidR="007A365E" w:rsidRPr="005B7853" w:rsidRDefault="007A365E" w:rsidP="007A365E">
            <w:pPr>
              <w:tabs>
                <w:tab w:val="left" w:pos="1800"/>
              </w:tabs>
              <w:spacing w:after="0" w:line="100" w:lineRule="atLeast"/>
              <w:jc w:val="both"/>
              <w:rPr>
                <w:rFonts w:ascii="Times New Roman" w:eastAsia="Times New Roman" w:hAnsi="Times New Roman" w:cs="Times New Roman"/>
                <w:sz w:val="24"/>
                <w:szCs w:val="24"/>
                <w:lang w:val="lv-LV"/>
              </w:rPr>
            </w:pPr>
            <w:r w:rsidRPr="005B7853">
              <w:rPr>
                <w:rFonts w:ascii="Times New Roman" w:eastAsia="Times New Roman" w:hAnsi="Times New Roman" w:cs="Times New Roman"/>
                <w:sz w:val="24"/>
                <w:szCs w:val="24"/>
                <w:lang w:val="lv-LV"/>
              </w:rPr>
              <w:t xml:space="preserve">- nolietotu transportlīdzekļu pieņemšanai un uzglabāšanai </w:t>
            </w:r>
            <w:r w:rsidR="00237F3B">
              <w:rPr>
                <w:rFonts w:ascii="Times New Roman" w:eastAsia="Times New Roman" w:hAnsi="Times New Roman" w:cs="Times New Roman"/>
                <w:sz w:val="24"/>
                <w:szCs w:val="24"/>
                <w:lang w:val="lv-LV"/>
              </w:rPr>
              <w:t xml:space="preserve">uz laukuma, kas aprīkots ar ūdensnecaurlaidīgu virsmas segumu un lietus notekūdeņu savākšanas un attīrīšanas sistēmu </w:t>
            </w:r>
            <w:r w:rsidRPr="005B7853">
              <w:rPr>
                <w:rFonts w:ascii="Times New Roman" w:eastAsia="Times New Roman" w:hAnsi="Times New Roman" w:cs="Times New Roman"/>
                <w:sz w:val="24"/>
                <w:szCs w:val="24"/>
                <w:lang w:val="lv-LV"/>
              </w:rPr>
              <w:t xml:space="preserve">līdz </w:t>
            </w:r>
            <w:r w:rsidR="000757A3">
              <w:rPr>
                <w:rFonts w:ascii="Times New Roman" w:eastAsia="Times New Roman" w:hAnsi="Times New Roman" w:cs="Times New Roman"/>
                <w:sz w:val="24"/>
                <w:szCs w:val="24"/>
                <w:lang w:val="lv-LV"/>
              </w:rPr>
              <w:t>200</w:t>
            </w:r>
            <w:r w:rsidRPr="005B7853">
              <w:rPr>
                <w:rFonts w:ascii="Times New Roman" w:eastAsia="Times New Roman" w:hAnsi="Times New Roman" w:cs="Times New Roman"/>
                <w:sz w:val="24"/>
                <w:szCs w:val="24"/>
                <w:lang w:val="lv-LV"/>
              </w:rPr>
              <w:t xml:space="preserve"> t/gadā</w:t>
            </w:r>
            <w:r w:rsidR="002F6E63">
              <w:rPr>
                <w:rFonts w:ascii="Times New Roman" w:eastAsia="Times New Roman" w:hAnsi="Times New Roman" w:cs="Times New Roman"/>
                <w:sz w:val="24"/>
                <w:szCs w:val="24"/>
                <w:lang w:val="lv-LV"/>
              </w:rPr>
              <w:t xml:space="preserve"> (vienlaicīgā glabāšanā līdz 5 t)</w:t>
            </w:r>
            <w:r w:rsidRPr="005B7853">
              <w:rPr>
                <w:rFonts w:ascii="Times New Roman" w:eastAsia="Times New Roman" w:hAnsi="Times New Roman" w:cs="Times New Roman"/>
                <w:sz w:val="24"/>
                <w:szCs w:val="24"/>
                <w:lang w:val="lv-LV"/>
              </w:rPr>
              <w:t>;</w:t>
            </w:r>
          </w:p>
          <w:p w14:paraId="07DDDC84" w14:textId="621FF4CD" w:rsidR="007A365E" w:rsidRDefault="007A365E" w:rsidP="007A365E">
            <w:pPr>
              <w:tabs>
                <w:tab w:val="left" w:pos="1800"/>
              </w:tabs>
              <w:spacing w:after="0" w:line="100" w:lineRule="atLeast"/>
              <w:jc w:val="both"/>
              <w:rPr>
                <w:rFonts w:ascii="Times New Roman" w:eastAsia="Times New Roman" w:hAnsi="Times New Roman" w:cs="Times New Roman"/>
                <w:sz w:val="24"/>
                <w:szCs w:val="24"/>
                <w:lang w:val="lv-LV"/>
              </w:rPr>
            </w:pPr>
            <w:r w:rsidRPr="005B7853">
              <w:rPr>
                <w:rFonts w:ascii="Times New Roman" w:eastAsia="Times New Roman" w:hAnsi="Times New Roman" w:cs="Times New Roman"/>
                <w:sz w:val="24"/>
                <w:szCs w:val="24"/>
                <w:lang w:val="lv-LV"/>
              </w:rPr>
              <w:t xml:space="preserve">- melno un krāsaino metāllūžņu pieņemšanai un uzglabāšanai </w:t>
            </w:r>
            <w:r w:rsidR="00237F3B">
              <w:rPr>
                <w:rFonts w:ascii="Times New Roman" w:eastAsia="Times New Roman" w:hAnsi="Times New Roman" w:cs="Times New Roman"/>
                <w:sz w:val="24"/>
                <w:szCs w:val="24"/>
                <w:lang w:val="lv-LV"/>
              </w:rPr>
              <w:t>uz laukuma, kas aprīkots ar ūdensnecaurlaidīgu virsmas segumu un lietus notekūdeņu savākšanas un attīrīšanas sistēmu</w:t>
            </w:r>
            <w:r w:rsidR="00237F3B" w:rsidRPr="005B7853">
              <w:rPr>
                <w:rFonts w:ascii="Times New Roman" w:eastAsia="Times New Roman" w:hAnsi="Times New Roman" w:cs="Times New Roman"/>
                <w:sz w:val="24"/>
                <w:szCs w:val="24"/>
                <w:lang w:val="lv-LV"/>
              </w:rPr>
              <w:t xml:space="preserve"> </w:t>
            </w:r>
            <w:r w:rsidR="00237F3B">
              <w:rPr>
                <w:rFonts w:ascii="Times New Roman" w:eastAsia="Times New Roman" w:hAnsi="Times New Roman" w:cs="Times New Roman"/>
                <w:sz w:val="24"/>
                <w:szCs w:val="24"/>
                <w:lang w:val="lv-LV"/>
              </w:rPr>
              <w:t xml:space="preserve">krautnēs un konteineros </w:t>
            </w:r>
            <w:r w:rsidR="008229E3">
              <w:rPr>
                <w:rFonts w:ascii="Times New Roman" w:eastAsia="Times New Roman" w:hAnsi="Times New Roman" w:cs="Times New Roman"/>
                <w:sz w:val="24"/>
                <w:szCs w:val="24"/>
                <w:lang w:val="lv-LV"/>
              </w:rPr>
              <w:t xml:space="preserve">vai telts tipa paviljonos konteineros vai big-bag maisos </w:t>
            </w:r>
            <w:r w:rsidRPr="005B7853">
              <w:rPr>
                <w:rFonts w:ascii="Times New Roman" w:eastAsia="Times New Roman" w:hAnsi="Times New Roman" w:cs="Times New Roman"/>
                <w:sz w:val="24"/>
                <w:szCs w:val="24"/>
                <w:lang w:val="lv-LV"/>
              </w:rPr>
              <w:t xml:space="preserve">līdz </w:t>
            </w:r>
            <w:r w:rsidR="000757A3">
              <w:rPr>
                <w:rFonts w:ascii="Times New Roman" w:eastAsia="Times New Roman" w:hAnsi="Times New Roman" w:cs="Times New Roman"/>
                <w:sz w:val="24"/>
                <w:szCs w:val="24"/>
                <w:lang w:val="lv-LV"/>
              </w:rPr>
              <w:t>20480</w:t>
            </w:r>
            <w:r w:rsidRPr="005B7853">
              <w:rPr>
                <w:rFonts w:ascii="Times New Roman" w:eastAsia="Times New Roman" w:hAnsi="Times New Roman" w:cs="Times New Roman"/>
                <w:sz w:val="24"/>
                <w:szCs w:val="24"/>
                <w:lang w:val="lv-LV"/>
              </w:rPr>
              <w:t xml:space="preserve"> t/gadā</w:t>
            </w:r>
            <w:r w:rsidR="002F6E63">
              <w:rPr>
                <w:rFonts w:ascii="Times New Roman" w:eastAsia="Times New Roman" w:hAnsi="Times New Roman" w:cs="Times New Roman"/>
                <w:sz w:val="24"/>
                <w:szCs w:val="24"/>
                <w:lang w:val="lv-LV"/>
              </w:rPr>
              <w:t xml:space="preserve"> (vienlaicīgā glabāšanā līdz 344 t)</w:t>
            </w:r>
            <w:r w:rsidR="000757A3">
              <w:rPr>
                <w:rFonts w:ascii="Times New Roman" w:eastAsia="Times New Roman" w:hAnsi="Times New Roman" w:cs="Times New Roman"/>
                <w:sz w:val="24"/>
                <w:szCs w:val="24"/>
                <w:lang w:val="lv-LV"/>
              </w:rPr>
              <w:t>;</w:t>
            </w:r>
          </w:p>
          <w:p w14:paraId="4AD8C20D" w14:textId="4370B36E" w:rsidR="000757A3" w:rsidRPr="005B7853" w:rsidRDefault="000757A3" w:rsidP="007A365E">
            <w:pPr>
              <w:tabs>
                <w:tab w:val="left" w:pos="1800"/>
              </w:tabs>
              <w:spacing w:after="0" w:line="100" w:lineRule="atLeast"/>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kabeļu iepirkšanai un smalcināšanai </w:t>
            </w:r>
            <w:r w:rsidR="00237F3B">
              <w:rPr>
                <w:rFonts w:ascii="Times New Roman" w:eastAsia="Times New Roman" w:hAnsi="Times New Roman" w:cs="Times New Roman"/>
                <w:sz w:val="24"/>
                <w:szCs w:val="24"/>
                <w:lang w:val="lv-LV"/>
              </w:rPr>
              <w:t xml:space="preserve">telts tipa paviljonā </w:t>
            </w:r>
            <w:r w:rsidR="008229E3">
              <w:rPr>
                <w:rFonts w:ascii="Times New Roman" w:eastAsia="Times New Roman" w:hAnsi="Times New Roman" w:cs="Times New Roman"/>
                <w:sz w:val="24"/>
                <w:szCs w:val="24"/>
                <w:lang w:val="lv-LV"/>
              </w:rPr>
              <w:t xml:space="preserve">(uzglabāšana berveidā vai ruļļos uz paletēm) </w:t>
            </w:r>
            <w:r>
              <w:rPr>
                <w:rFonts w:ascii="Times New Roman" w:eastAsia="Times New Roman" w:hAnsi="Times New Roman" w:cs="Times New Roman"/>
                <w:sz w:val="24"/>
                <w:szCs w:val="24"/>
                <w:lang w:val="lv-LV"/>
              </w:rPr>
              <w:t>līdz 500 t/gadā</w:t>
            </w:r>
            <w:r w:rsidR="002F6E63">
              <w:rPr>
                <w:rFonts w:ascii="Times New Roman" w:eastAsia="Times New Roman" w:hAnsi="Times New Roman" w:cs="Times New Roman"/>
                <w:sz w:val="24"/>
                <w:szCs w:val="24"/>
                <w:lang w:val="lv-LV"/>
              </w:rPr>
              <w:t xml:space="preserve"> (vienlaicīgā uzglabāšanā līdz 50 t)</w:t>
            </w:r>
            <w:r>
              <w:rPr>
                <w:rFonts w:ascii="Times New Roman" w:eastAsia="Times New Roman" w:hAnsi="Times New Roman" w:cs="Times New Roman"/>
                <w:sz w:val="24"/>
                <w:szCs w:val="24"/>
                <w:lang w:val="lv-LV"/>
              </w:rPr>
              <w:t>;</w:t>
            </w:r>
          </w:p>
          <w:p w14:paraId="656160AF" w14:textId="44757F30" w:rsidR="007A365E" w:rsidRPr="005B7853" w:rsidRDefault="007A365E" w:rsidP="007A365E">
            <w:pPr>
              <w:tabs>
                <w:tab w:val="left" w:pos="1800"/>
              </w:tabs>
              <w:spacing w:after="0" w:line="100" w:lineRule="atLeast"/>
              <w:jc w:val="both"/>
              <w:rPr>
                <w:rFonts w:ascii="Times New Roman" w:eastAsia="Times New Roman" w:hAnsi="Times New Roman" w:cs="Times New Roman"/>
                <w:sz w:val="24"/>
                <w:szCs w:val="24"/>
                <w:lang w:val="lv-LV"/>
              </w:rPr>
            </w:pPr>
            <w:r w:rsidRPr="005B7853">
              <w:rPr>
                <w:rFonts w:ascii="Times New Roman" w:eastAsia="Times New Roman" w:hAnsi="Times New Roman" w:cs="Times New Roman"/>
                <w:sz w:val="24"/>
                <w:szCs w:val="24"/>
                <w:lang w:val="lv-LV"/>
              </w:rPr>
              <w:t xml:space="preserve">- </w:t>
            </w:r>
            <w:r w:rsidR="002F6E63">
              <w:rPr>
                <w:rFonts w:ascii="Times New Roman" w:eastAsia="Times New Roman" w:hAnsi="Times New Roman" w:cs="Times New Roman"/>
                <w:sz w:val="24"/>
                <w:szCs w:val="24"/>
                <w:lang w:val="lv-LV"/>
              </w:rPr>
              <w:t xml:space="preserve">nebīstamu </w:t>
            </w:r>
            <w:r w:rsidRPr="005B7853">
              <w:rPr>
                <w:rFonts w:ascii="Times New Roman" w:eastAsia="Times New Roman" w:hAnsi="Times New Roman" w:cs="Times New Roman"/>
                <w:sz w:val="24"/>
                <w:szCs w:val="24"/>
                <w:lang w:val="lv-LV"/>
              </w:rPr>
              <w:t xml:space="preserve">elektrisko un elektronisko iekārtu atkritumu pieņemšanai </w:t>
            </w:r>
            <w:r w:rsidRPr="00E93D69">
              <w:rPr>
                <w:rFonts w:ascii="Times New Roman" w:eastAsia="Times New Roman" w:hAnsi="Times New Roman" w:cs="Times New Roman"/>
                <w:sz w:val="24"/>
                <w:szCs w:val="24"/>
                <w:lang w:val="lv-LV"/>
              </w:rPr>
              <w:t>uzglabāšanai</w:t>
            </w:r>
            <w:r w:rsidR="008229E3">
              <w:rPr>
                <w:rFonts w:ascii="Times New Roman" w:eastAsia="Times New Roman" w:hAnsi="Times New Roman" w:cs="Times New Roman"/>
                <w:sz w:val="24"/>
                <w:szCs w:val="24"/>
                <w:lang w:val="lv-LV"/>
              </w:rPr>
              <w:t xml:space="preserve"> telts tipa paviljonā big-bag maisos uz paletēm</w:t>
            </w:r>
            <w:r w:rsidRPr="00E93D69">
              <w:rPr>
                <w:rFonts w:ascii="Times New Roman" w:eastAsia="Times New Roman" w:hAnsi="Times New Roman" w:cs="Times New Roman"/>
                <w:sz w:val="24"/>
                <w:szCs w:val="24"/>
                <w:lang w:val="lv-LV"/>
              </w:rPr>
              <w:t xml:space="preserve"> līdz 10</w:t>
            </w:r>
            <w:r w:rsidRPr="005B7853">
              <w:rPr>
                <w:rFonts w:ascii="Times New Roman" w:eastAsia="Times New Roman" w:hAnsi="Times New Roman" w:cs="Times New Roman"/>
                <w:sz w:val="24"/>
                <w:szCs w:val="24"/>
                <w:lang w:val="lv-LV"/>
              </w:rPr>
              <w:t xml:space="preserve"> t/gadā</w:t>
            </w:r>
            <w:r w:rsidR="002F6E63">
              <w:rPr>
                <w:rFonts w:ascii="Times New Roman" w:eastAsia="Times New Roman" w:hAnsi="Times New Roman" w:cs="Times New Roman"/>
                <w:sz w:val="24"/>
                <w:szCs w:val="24"/>
                <w:lang w:val="lv-LV"/>
              </w:rPr>
              <w:t xml:space="preserve"> (vienlaicīgā glabāšanā līdz 1 t)</w:t>
            </w:r>
            <w:r w:rsidRPr="005B7853">
              <w:rPr>
                <w:rFonts w:ascii="Times New Roman" w:eastAsia="Times New Roman" w:hAnsi="Times New Roman" w:cs="Times New Roman"/>
                <w:sz w:val="24"/>
                <w:szCs w:val="24"/>
                <w:lang w:val="lv-LV"/>
              </w:rPr>
              <w:t>;</w:t>
            </w:r>
          </w:p>
          <w:p w14:paraId="63C70445" w14:textId="2EA8F289" w:rsidR="007A365E" w:rsidRDefault="007A365E" w:rsidP="007A365E">
            <w:pPr>
              <w:tabs>
                <w:tab w:val="left" w:pos="1800"/>
              </w:tabs>
              <w:spacing w:after="0" w:line="100" w:lineRule="atLeast"/>
              <w:jc w:val="both"/>
              <w:rPr>
                <w:rFonts w:ascii="Times New Roman" w:eastAsia="Times New Roman" w:hAnsi="Times New Roman" w:cs="Times New Roman"/>
                <w:sz w:val="24"/>
                <w:szCs w:val="24"/>
                <w:lang w:val="lv-LV"/>
              </w:rPr>
            </w:pPr>
            <w:r w:rsidRPr="005B7853">
              <w:rPr>
                <w:rFonts w:ascii="Times New Roman" w:eastAsia="Times New Roman" w:hAnsi="Times New Roman" w:cs="Times New Roman"/>
                <w:sz w:val="24"/>
                <w:szCs w:val="24"/>
                <w:lang w:val="lv-LV"/>
              </w:rPr>
              <w:t xml:space="preserve">- svina akumulatoru pieņemšanai un uzglabāšanai </w:t>
            </w:r>
            <w:r w:rsidR="008229E3">
              <w:rPr>
                <w:rFonts w:ascii="Times New Roman" w:eastAsia="Times New Roman" w:hAnsi="Times New Roman" w:cs="Times New Roman"/>
                <w:sz w:val="24"/>
                <w:szCs w:val="24"/>
                <w:lang w:val="lv-LV"/>
              </w:rPr>
              <w:t xml:space="preserve">telts tipa paviljonā slēgtā konteinerā </w:t>
            </w:r>
            <w:r w:rsidRPr="005B7853">
              <w:rPr>
                <w:rFonts w:ascii="Times New Roman" w:eastAsia="Times New Roman" w:hAnsi="Times New Roman" w:cs="Times New Roman"/>
                <w:sz w:val="24"/>
                <w:szCs w:val="24"/>
                <w:lang w:val="lv-LV"/>
              </w:rPr>
              <w:t xml:space="preserve">līdz </w:t>
            </w:r>
            <w:r w:rsidR="000757A3">
              <w:rPr>
                <w:rFonts w:ascii="Times New Roman" w:eastAsia="Times New Roman" w:hAnsi="Times New Roman" w:cs="Times New Roman"/>
                <w:sz w:val="24"/>
                <w:szCs w:val="24"/>
                <w:lang w:val="lv-LV"/>
              </w:rPr>
              <w:t>30</w:t>
            </w:r>
            <w:r w:rsidRPr="005B7853">
              <w:rPr>
                <w:rFonts w:ascii="Times New Roman" w:eastAsia="Times New Roman" w:hAnsi="Times New Roman" w:cs="Times New Roman"/>
                <w:sz w:val="24"/>
                <w:szCs w:val="24"/>
                <w:lang w:val="lv-LV"/>
              </w:rPr>
              <w:t xml:space="preserve">0 t/gadā </w:t>
            </w:r>
            <w:r w:rsidR="002F6E63">
              <w:rPr>
                <w:rFonts w:ascii="Times New Roman" w:eastAsia="Times New Roman" w:hAnsi="Times New Roman" w:cs="Times New Roman"/>
                <w:sz w:val="24"/>
                <w:szCs w:val="24"/>
                <w:lang w:val="lv-LV"/>
              </w:rPr>
              <w:t>(vienlaicīgā glabāšanā līdz 25 t)</w:t>
            </w:r>
            <w:r w:rsidRPr="005B7853">
              <w:rPr>
                <w:rFonts w:ascii="Times New Roman" w:eastAsia="Times New Roman" w:hAnsi="Times New Roman" w:cs="Times New Roman"/>
                <w:sz w:val="24"/>
                <w:szCs w:val="24"/>
                <w:lang w:val="lv-LV"/>
              </w:rPr>
              <w:t>;</w:t>
            </w:r>
          </w:p>
          <w:p w14:paraId="01B94C6E" w14:textId="2902A3AA" w:rsidR="000757A3" w:rsidRDefault="000757A3" w:rsidP="007A365E">
            <w:pPr>
              <w:tabs>
                <w:tab w:val="left" w:pos="1800"/>
              </w:tabs>
              <w:spacing w:after="0" w:line="100" w:lineRule="atLeast"/>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nebīstamu bateriju iepirkšanai un uzglabāšanai </w:t>
            </w:r>
            <w:r w:rsidR="00722B53">
              <w:rPr>
                <w:rFonts w:ascii="Times New Roman" w:eastAsia="Times New Roman" w:hAnsi="Times New Roman" w:cs="Times New Roman"/>
                <w:sz w:val="24"/>
                <w:szCs w:val="24"/>
                <w:lang w:val="lv-LV"/>
              </w:rPr>
              <w:t xml:space="preserve">telts tipa paviljonā slēgtā konteinerā </w:t>
            </w:r>
            <w:r>
              <w:rPr>
                <w:rFonts w:ascii="Times New Roman" w:eastAsia="Times New Roman" w:hAnsi="Times New Roman" w:cs="Times New Roman"/>
                <w:sz w:val="24"/>
                <w:szCs w:val="24"/>
                <w:lang w:val="lv-LV"/>
              </w:rPr>
              <w:t>līdz 50 t/gadā</w:t>
            </w:r>
            <w:r w:rsidR="002F6E63">
              <w:rPr>
                <w:rFonts w:ascii="Times New Roman" w:eastAsia="Times New Roman" w:hAnsi="Times New Roman" w:cs="Times New Roman"/>
                <w:sz w:val="24"/>
                <w:szCs w:val="24"/>
                <w:lang w:val="lv-LV"/>
              </w:rPr>
              <w:t xml:space="preserve"> (vienlaicīgā glabāšanā līdz 5 t)</w:t>
            </w:r>
            <w:r>
              <w:rPr>
                <w:rFonts w:ascii="Times New Roman" w:eastAsia="Times New Roman" w:hAnsi="Times New Roman" w:cs="Times New Roman"/>
                <w:sz w:val="24"/>
                <w:szCs w:val="24"/>
                <w:lang w:val="lv-LV"/>
              </w:rPr>
              <w:t>;</w:t>
            </w:r>
          </w:p>
          <w:p w14:paraId="5E96067C" w14:textId="7379B551" w:rsidR="000757A3" w:rsidRDefault="000757A3" w:rsidP="007A365E">
            <w:pPr>
              <w:tabs>
                <w:tab w:val="left" w:pos="1800"/>
              </w:tabs>
              <w:spacing w:after="0" w:line="100" w:lineRule="atLeast"/>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izlietotu </w:t>
            </w:r>
            <w:r w:rsidR="002F6E63">
              <w:rPr>
                <w:rFonts w:ascii="Times New Roman" w:eastAsia="Times New Roman" w:hAnsi="Times New Roman" w:cs="Times New Roman"/>
                <w:sz w:val="24"/>
                <w:szCs w:val="24"/>
                <w:lang w:val="lv-LV"/>
              </w:rPr>
              <w:t xml:space="preserve">bīstamu un nebīstamu </w:t>
            </w:r>
            <w:r>
              <w:rPr>
                <w:rFonts w:ascii="Times New Roman" w:eastAsia="Times New Roman" w:hAnsi="Times New Roman" w:cs="Times New Roman"/>
                <w:sz w:val="24"/>
                <w:szCs w:val="24"/>
                <w:lang w:val="lv-LV"/>
              </w:rPr>
              <w:t xml:space="preserve">katalizatoru pieņemšanai un uzglabāšanai </w:t>
            </w:r>
            <w:r w:rsidR="00722B53">
              <w:rPr>
                <w:rFonts w:ascii="Times New Roman" w:eastAsia="Times New Roman" w:hAnsi="Times New Roman" w:cs="Times New Roman"/>
                <w:sz w:val="24"/>
                <w:szCs w:val="24"/>
                <w:lang w:val="lv-LV"/>
              </w:rPr>
              <w:t xml:space="preserve">telts tipa paviljonā slēgtos konteineros </w:t>
            </w:r>
            <w:r>
              <w:rPr>
                <w:rFonts w:ascii="Times New Roman" w:eastAsia="Times New Roman" w:hAnsi="Times New Roman" w:cs="Times New Roman"/>
                <w:sz w:val="24"/>
                <w:szCs w:val="24"/>
                <w:lang w:val="lv-LV"/>
              </w:rPr>
              <w:t>līdz 10 t/gadā</w:t>
            </w:r>
            <w:r w:rsidR="002F6E63">
              <w:rPr>
                <w:rFonts w:ascii="Times New Roman" w:eastAsia="Times New Roman" w:hAnsi="Times New Roman" w:cs="Times New Roman"/>
                <w:sz w:val="24"/>
                <w:szCs w:val="24"/>
                <w:lang w:val="lv-LV"/>
              </w:rPr>
              <w:t xml:space="preserve"> (vienlaicīgā glabāšanā līdz 0,5 t bīstamu un 0,5 t nebīstamu katalizatoru)</w:t>
            </w:r>
            <w:r>
              <w:rPr>
                <w:rFonts w:ascii="Times New Roman" w:eastAsia="Times New Roman" w:hAnsi="Times New Roman" w:cs="Times New Roman"/>
                <w:sz w:val="24"/>
                <w:szCs w:val="24"/>
                <w:lang w:val="lv-LV"/>
              </w:rPr>
              <w:t>;</w:t>
            </w:r>
          </w:p>
          <w:p w14:paraId="5BD1A3CF" w14:textId="7877A70C" w:rsidR="000757A3" w:rsidRPr="005B7853" w:rsidRDefault="000757A3" w:rsidP="007A365E">
            <w:pPr>
              <w:tabs>
                <w:tab w:val="left" w:pos="1800"/>
              </w:tabs>
              <w:spacing w:after="0" w:line="100" w:lineRule="atLeast"/>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plastmasas un gumijas </w:t>
            </w:r>
            <w:r w:rsidR="00562933">
              <w:rPr>
                <w:rFonts w:ascii="Times New Roman" w:eastAsia="Times New Roman" w:hAnsi="Times New Roman" w:cs="Times New Roman"/>
                <w:sz w:val="24"/>
                <w:szCs w:val="24"/>
                <w:lang w:val="lv-LV"/>
              </w:rPr>
              <w:t xml:space="preserve">atkritumu </w:t>
            </w:r>
            <w:r>
              <w:rPr>
                <w:rFonts w:ascii="Times New Roman" w:eastAsia="Times New Roman" w:hAnsi="Times New Roman" w:cs="Times New Roman"/>
                <w:sz w:val="24"/>
                <w:szCs w:val="24"/>
                <w:lang w:val="lv-LV"/>
              </w:rPr>
              <w:t xml:space="preserve">pieņemšanai un uzglabāšanai </w:t>
            </w:r>
            <w:r w:rsidR="00722B53">
              <w:rPr>
                <w:rFonts w:ascii="Times New Roman" w:eastAsia="Times New Roman" w:hAnsi="Times New Roman" w:cs="Times New Roman"/>
                <w:sz w:val="24"/>
                <w:szCs w:val="24"/>
                <w:lang w:val="lv-LV"/>
              </w:rPr>
              <w:t xml:space="preserve">telts tipa paviljonā big-bag maisos uz paletēm </w:t>
            </w:r>
            <w:r>
              <w:rPr>
                <w:rFonts w:ascii="Times New Roman" w:eastAsia="Times New Roman" w:hAnsi="Times New Roman" w:cs="Times New Roman"/>
                <w:sz w:val="24"/>
                <w:szCs w:val="24"/>
                <w:lang w:val="lv-LV"/>
              </w:rPr>
              <w:t>līdz 50 t/gadā</w:t>
            </w:r>
            <w:r w:rsidR="002F6E63">
              <w:rPr>
                <w:rFonts w:ascii="Times New Roman" w:eastAsia="Times New Roman" w:hAnsi="Times New Roman" w:cs="Times New Roman"/>
                <w:sz w:val="24"/>
                <w:szCs w:val="24"/>
                <w:lang w:val="lv-LV"/>
              </w:rPr>
              <w:t xml:space="preserve"> </w:t>
            </w:r>
            <w:r w:rsidR="008C51EA">
              <w:rPr>
                <w:rFonts w:ascii="Times New Roman" w:eastAsia="Times New Roman" w:hAnsi="Times New Roman" w:cs="Times New Roman"/>
                <w:sz w:val="24"/>
                <w:szCs w:val="24"/>
                <w:lang w:val="lv-LV"/>
              </w:rPr>
              <w:t>(vienlaicīgā glabāšanā līdz 30 t)</w:t>
            </w:r>
            <w:r>
              <w:rPr>
                <w:rFonts w:ascii="Times New Roman" w:eastAsia="Times New Roman" w:hAnsi="Times New Roman" w:cs="Times New Roman"/>
                <w:sz w:val="24"/>
                <w:szCs w:val="24"/>
                <w:lang w:val="lv-LV"/>
              </w:rPr>
              <w:t>;</w:t>
            </w:r>
          </w:p>
          <w:p w14:paraId="38B5B28E" w14:textId="4DD8C866" w:rsidR="008C51EA" w:rsidRDefault="007A365E" w:rsidP="007A365E">
            <w:pPr>
              <w:tabs>
                <w:tab w:val="left" w:pos="1800"/>
              </w:tabs>
              <w:spacing w:after="0" w:line="100" w:lineRule="atLeast"/>
              <w:jc w:val="both"/>
              <w:rPr>
                <w:rFonts w:ascii="Times New Roman" w:eastAsia="Times New Roman" w:hAnsi="Times New Roman" w:cs="Times New Roman"/>
                <w:sz w:val="24"/>
                <w:szCs w:val="24"/>
                <w:lang w:val="lv-LV"/>
              </w:rPr>
            </w:pPr>
            <w:r w:rsidRPr="005B7853">
              <w:rPr>
                <w:rFonts w:ascii="Times New Roman" w:eastAsia="Times New Roman" w:hAnsi="Times New Roman" w:cs="Times New Roman"/>
                <w:sz w:val="24"/>
                <w:szCs w:val="24"/>
                <w:lang w:val="lv-LV"/>
              </w:rPr>
              <w:t xml:space="preserve">- </w:t>
            </w:r>
            <w:r w:rsidRPr="005B7853">
              <w:rPr>
                <w:rFonts w:ascii="Times New Roman" w:hAnsi="Times New Roman" w:cs="Times New Roman"/>
                <w:sz w:val="24"/>
                <w:szCs w:val="24"/>
                <w:lang w:val="lv-LV"/>
              </w:rPr>
              <w:t xml:space="preserve">no nederīgām iekārtām izņemtu komponentu, kuri neatbilst 160215 klasei pieņemšanai un uzglabāšanai </w:t>
            </w:r>
            <w:r w:rsidR="00722B53">
              <w:rPr>
                <w:rFonts w:ascii="Times New Roman" w:eastAsia="Times New Roman" w:hAnsi="Times New Roman" w:cs="Times New Roman"/>
                <w:sz w:val="24"/>
                <w:szCs w:val="24"/>
                <w:lang w:val="lv-LV"/>
              </w:rPr>
              <w:t xml:space="preserve">telts tipa paviljonā big-bag maisos uz paletēm </w:t>
            </w:r>
            <w:r w:rsidRPr="005B7853">
              <w:rPr>
                <w:rFonts w:ascii="Times New Roman" w:hAnsi="Times New Roman" w:cs="Times New Roman"/>
                <w:sz w:val="24"/>
                <w:szCs w:val="24"/>
                <w:lang w:val="lv-LV"/>
              </w:rPr>
              <w:t xml:space="preserve">līdz </w:t>
            </w:r>
            <w:r w:rsidR="000757A3">
              <w:rPr>
                <w:rFonts w:ascii="Times New Roman" w:hAnsi="Times New Roman" w:cs="Times New Roman"/>
                <w:sz w:val="24"/>
                <w:szCs w:val="24"/>
                <w:lang w:val="lv-LV"/>
              </w:rPr>
              <w:t>1</w:t>
            </w:r>
            <w:r w:rsidRPr="005B7853">
              <w:rPr>
                <w:rFonts w:ascii="Times New Roman" w:hAnsi="Times New Roman" w:cs="Times New Roman"/>
                <w:sz w:val="24"/>
                <w:szCs w:val="24"/>
                <w:lang w:val="lv-LV"/>
              </w:rPr>
              <w:t>0 t/gadā</w:t>
            </w:r>
            <w:r w:rsidR="008C51EA">
              <w:rPr>
                <w:rFonts w:ascii="Times New Roman" w:hAnsi="Times New Roman" w:cs="Times New Roman"/>
                <w:sz w:val="24"/>
                <w:szCs w:val="24"/>
                <w:lang w:val="lv-LV"/>
              </w:rPr>
              <w:t xml:space="preserve"> (</w:t>
            </w:r>
            <w:r w:rsidR="008C51EA">
              <w:rPr>
                <w:rFonts w:ascii="Times New Roman" w:eastAsia="Times New Roman" w:hAnsi="Times New Roman" w:cs="Times New Roman"/>
                <w:sz w:val="24"/>
                <w:szCs w:val="24"/>
                <w:lang w:val="lv-LV"/>
              </w:rPr>
              <w:t>vienlaicīgā glabāšanā līdz 1 t);</w:t>
            </w:r>
          </w:p>
          <w:p w14:paraId="64FBBE14" w14:textId="426AA273" w:rsidR="007A365E" w:rsidRPr="005B7853" w:rsidRDefault="008C51EA" w:rsidP="007A365E">
            <w:pPr>
              <w:tabs>
                <w:tab w:val="left" w:pos="1800"/>
              </w:tabs>
              <w:spacing w:after="0" w:line="100" w:lineRule="atLeast"/>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metāllūžņu griešanai līdz 2 h/dienā, 504 h/gadā)</w:t>
            </w:r>
            <w:r w:rsidR="007A365E" w:rsidRPr="005B7853">
              <w:rPr>
                <w:rFonts w:ascii="Times New Roman" w:hAnsi="Times New Roman" w:cs="Times New Roman"/>
                <w:sz w:val="24"/>
                <w:szCs w:val="24"/>
                <w:lang w:val="lv-LV"/>
              </w:rPr>
              <w:t>.</w:t>
            </w:r>
          </w:p>
          <w:p w14:paraId="2B55D05A" w14:textId="757EC6C7" w:rsidR="007A365E" w:rsidRPr="005B7853" w:rsidRDefault="007A365E" w:rsidP="007A365E">
            <w:pPr>
              <w:tabs>
                <w:tab w:val="left" w:pos="1800"/>
              </w:tabs>
              <w:spacing w:after="0" w:line="100" w:lineRule="atLeast"/>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6.1.</w:t>
            </w:r>
            <w:r w:rsidR="00F05BA0">
              <w:rPr>
                <w:rFonts w:ascii="Times New Roman" w:eastAsia="Times New Roman" w:hAnsi="Times New Roman" w:cs="Times New Roman"/>
                <w:sz w:val="24"/>
                <w:szCs w:val="24"/>
                <w:lang w:val="lv-LV"/>
              </w:rPr>
              <w:t>2</w:t>
            </w:r>
            <w:r>
              <w:rPr>
                <w:rFonts w:ascii="Times New Roman" w:eastAsia="Times New Roman" w:hAnsi="Times New Roman" w:cs="Times New Roman"/>
                <w:sz w:val="24"/>
                <w:szCs w:val="24"/>
                <w:lang w:val="lv-LV"/>
              </w:rPr>
              <w:t xml:space="preserve">. </w:t>
            </w:r>
            <w:r w:rsidRPr="005B7853">
              <w:rPr>
                <w:rFonts w:ascii="Times New Roman" w:eastAsia="Times New Roman" w:hAnsi="Times New Roman" w:cs="Times New Roman"/>
                <w:sz w:val="24"/>
                <w:szCs w:val="24"/>
                <w:lang w:val="lv-LV"/>
              </w:rPr>
              <w:t>Atļaujas turētāja pienākums ir veikt piesārņojošo darbību atbilstoši atļaujas 1.pielikumā norādītajam darbības aprakstam, spēkā esošajos ārējos normatīvajos aktos noteiktajām prasībām, šīs atļaujas „C” sadaļas nosacījumiem un atļaujas pielikumiem.</w:t>
            </w:r>
          </w:p>
          <w:p w14:paraId="1626D6CD" w14:textId="67F9153A" w:rsidR="007A365E" w:rsidRPr="005B7853" w:rsidRDefault="007A365E" w:rsidP="007A365E">
            <w:pPr>
              <w:tabs>
                <w:tab w:val="left" w:pos="1800"/>
              </w:tabs>
              <w:spacing w:after="0" w:line="100" w:lineRule="atLeast"/>
              <w:jc w:val="both"/>
              <w:rPr>
                <w:rFonts w:ascii="Times New Roman" w:eastAsia="Times New Roman" w:hAnsi="Times New Roman" w:cs="Times New Roman"/>
                <w:sz w:val="24"/>
                <w:szCs w:val="24"/>
                <w:lang w:val="lv-LV"/>
              </w:rPr>
            </w:pPr>
            <w:r w:rsidRPr="005B7853">
              <w:rPr>
                <w:rFonts w:ascii="Times New Roman" w:eastAsia="Times New Roman" w:hAnsi="Times New Roman" w:cs="Times New Roman"/>
                <w:sz w:val="24"/>
                <w:szCs w:val="24"/>
                <w:lang w:val="lv-LV"/>
              </w:rPr>
              <w:t>6.1.</w:t>
            </w:r>
            <w:r w:rsidR="00A86D0D">
              <w:rPr>
                <w:rFonts w:ascii="Times New Roman" w:eastAsia="Times New Roman" w:hAnsi="Times New Roman" w:cs="Times New Roman"/>
                <w:sz w:val="24"/>
                <w:szCs w:val="24"/>
                <w:lang w:val="lv-LV"/>
              </w:rPr>
              <w:t>3</w:t>
            </w:r>
            <w:r w:rsidRPr="005B7853">
              <w:rPr>
                <w:rFonts w:ascii="Times New Roman" w:eastAsia="Times New Roman" w:hAnsi="Times New Roman" w:cs="Times New Roman"/>
                <w:sz w:val="24"/>
                <w:szCs w:val="24"/>
                <w:lang w:val="lv-LV"/>
              </w:rPr>
              <w:t>. Rakstiski informēt Dienestu par izmantojamās teritorijas izmaiņām īpašumtiesībās. Atļauja ir spēkā, kamēr ir spēkā īpašumtiesības vai lietošanas tiesības.</w:t>
            </w:r>
          </w:p>
          <w:p w14:paraId="6B0B4299" w14:textId="584EE745" w:rsidR="007A365E" w:rsidRDefault="007A365E" w:rsidP="007A365E">
            <w:pPr>
              <w:tabs>
                <w:tab w:val="left" w:pos="1800"/>
              </w:tabs>
              <w:spacing w:after="0" w:line="100" w:lineRule="atLeast"/>
              <w:jc w:val="both"/>
              <w:rPr>
                <w:rFonts w:ascii="Times New Roman" w:eastAsia="Times New Roman" w:hAnsi="Times New Roman" w:cs="Times New Roman"/>
                <w:sz w:val="24"/>
                <w:szCs w:val="24"/>
                <w:lang w:val="lv-LV"/>
              </w:rPr>
            </w:pPr>
            <w:r w:rsidRPr="005B7853">
              <w:rPr>
                <w:rFonts w:ascii="Times New Roman" w:eastAsia="Times New Roman" w:hAnsi="Times New Roman" w:cs="Times New Roman"/>
                <w:sz w:val="24"/>
                <w:szCs w:val="24"/>
                <w:lang w:val="lv-LV"/>
              </w:rPr>
              <w:t>6.1.</w:t>
            </w:r>
            <w:r w:rsidR="00A86D0D">
              <w:rPr>
                <w:rFonts w:ascii="Times New Roman" w:eastAsia="Times New Roman" w:hAnsi="Times New Roman" w:cs="Times New Roman"/>
                <w:sz w:val="24"/>
                <w:szCs w:val="24"/>
                <w:lang w:val="lv-LV"/>
              </w:rPr>
              <w:t>4</w:t>
            </w:r>
            <w:r w:rsidRPr="005B7853">
              <w:rPr>
                <w:rFonts w:ascii="Times New Roman" w:eastAsia="Times New Roman" w:hAnsi="Times New Roman" w:cs="Times New Roman"/>
                <w:sz w:val="24"/>
                <w:szCs w:val="24"/>
                <w:lang w:val="lv-LV"/>
              </w:rPr>
              <w:t xml:space="preserve">. </w:t>
            </w:r>
            <w:r w:rsidRPr="005B7853">
              <w:rPr>
                <w:rFonts w:ascii="Times New Roman" w:eastAsia="Times New Roman" w:hAnsi="Times New Roman" w:cs="Times New Roman"/>
                <w:b/>
                <w:bCs/>
                <w:sz w:val="24"/>
                <w:szCs w:val="24"/>
                <w:lang w:val="lv-LV"/>
              </w:rPr>
              <w:t>Katru gadu līdz 1.aprīlim</w:t>
            </w:r>
            <w:r w:rsidRPr="005B7853">
              <w:rPr>
                <w:rFonts w:ascii="Times New Roman" w:eastAsia="Times New Roman" w:hAnsi="Times New Roman" w:cs="Times New Roman"/>
                <w:sz w:val="24"/>
                <w:szCs w:val="24"/>
                <w:lang w:val="lv-LV"/>
              </w:rPr>
              <w:t xml:space="preserve"> iesniegt Dienestā gada pārskatu par atļaujas nosacījumu izpildi par iepriekšējo gadu, vides monitoringu, to </w:t>
            </w:r>
            <w:r w:rsidRPr="005B7853">
              <w:rPr>
                <w:rFonts w:ascii="Times New Roman" w:eastAsia="Times New Roman" w:hAnsi="Times New Roman" w:cs="Times New Roman"/>
                <w:sz w:val="24"/>
                <w:szCs w:val="24"/>
                <w:lang w:val="lv-LV"/>
              </w:rPr>
              <w:lastRenderedPageBreak/>
              <w:t>izvērtējumu, ņemot vērā normatīvajos aktos par piesārņojošās darbības veikšanu noteikto. Pārskata ieteicamā forma pieejama Valsts vides dienesta tīmekļa vietnē: http://www.vvd.gov.lv/atskaisu-iesniegumu-un-veidlapu-formas/, sadaļā „Atskaišu, iesniegumu un veidlapu formas”, „Monitoringa gada pārskatu forma”.</w:t>
            </w:r>
          </w:p>
          <w:p w14:paraId="71F4667A" w14:textId="552BAE94" w:rsidR="00025A64" w:rsidRDefault="00025A64" w:rsidP="00025A64">
            <w:pPr>
              <w:tabs>
                <w:tab w:val="left" w:pos="1800"/>
              </w:tabs>
              <w:spacing w:after="0" w:line="100" w:lineRule="atLeast"/>
              <w:jc w:val="both"/>
              <w:rPr>
                <w:rFonts w:ascii="Times New Roman" w:eastAsia="Times New Roman" w:hAnsi="Times New Roman" w:cs="Times New Roman"/>
                <w:sz w:val="24"/>
                <w:szCs w:val="24"/>
                <w:lang w:val="lv-LV"/>
              </w:rPr>
            </w:pPr>
            <w:r w:rsidRPr="005B7853">
              <w:rPr>
                <w:rFonts w:ascii="Times New Roman" w:eastAsia="Times New Roman" w:hAnsi="Times New Roman" w:cs="Times New Roman"/>
                <w:sz w:val="24"/>
                <w:szCs w:val="24"/>
                <w:lang w:val="lv-LV"/>
              </w:rPr>
              <w:t>6.1.</w:t>
            </w:r>
            <w:r w:rsidR="00A86D0D">
              <w:rPr>
                <w:rFonts w:ascii="Times New Roman" w:eastAsia="Times New Roman" w:hAnsi="Times New Roman" w:cs="Times New Roman"/>
                <w:sz w:val="24"/>
                <w:szCs w:val="24"/>
                <w:lang w:val="lv-LV"/>
              </w:rPr>
              <w:t>5</w:t>
            </w:r>
            <w:r w:rsidRPr="005B7853">
              <w:rPr>
                <w:rFonts w:ascii="Times New Roman" w:eastAsia="Times New Roman" w:hAnsi="Times New Roman" w:cs="Times New Roman"/>
                <w:sz w:val="24"/>
                <w:szCs w:val="24"/>
                <w:lang w:val="lv-LV"/>
              </w:rPr>
              <w:t xml:space="preserve">. </w:t>
            </w:r>
            <w:r w:rsidRPr="00025A64">
              <w:rPr>
                <w:rFonts w:ascii="Times New Roman" w:eastAsia="Times New Roman" w:hAnsi="Times New Roman" w:cs="Times New Roman"/>
                <w:b/>
                <w:bCs/>
                <w:sz w:val="24"/>
                <w:szCs w:val="24"/>
                <w:lang w:val="lv-LV"/>
              </w:rPr>
              <w:t>Katru gadu līdz 1.martam</w:t>
            </w:r>
            <w:r>
              <w:rPr>
                <w:rFonts w:ascii="Times New Roman" w:eastAsia="Times New Roman" w:hAnsi="Times New Roman" w:cs="Times New Roman"/>
                <w:sz w:val="24"/>
                <w:szCs w:val="24"/>
                <w:lang w:val="lv-LV"/>
              </w:rPr>
              <w:t xml:space="preserve"> n</w:t>
            </w:r>
            <w:r w:rsidRPr="00516AB3">
              <w:rPr>
                <w:rFonts w:ascii="Times New Roman" w:eastAsia="Times New Roman" w:hAnsi="Times New Roman" w:cs="Times New Roman"/>
                <w:sz w:val="24"/>
                <w:szCs w:val="24"/>
                <w:lang w:val="lv-LV"/>
              </w:rPr>
              <w:t>odrošināt ikgadējo vides aizsardzības oficiālās statistikas un piesārņojošās darbības pārskata veidlapu “Veidlapa Nr.2 - Gaiss. Pārskats par gaisa aizsardzību”</w:t>
            </w:r>
            <w:r>
              <w:rPr>
                <w:rFonts w:ascii="Times New Roman" w:eastAsia="Times New Roman" w:hAnsi="Times New Roman" w:cs="Times New Roman"/>
                <w:sz w:val="24"/>
                <w:szCs w:val="24"/>
                <w:lang w:val="lv-LV"/>
              </w:rPr>
              <w:t>,</w:t>
            </w:r>
            <w:r w:rsidRPr="00516AB3">
              <w:rPr>
                <w:rFonts w:ascii="Times New Roman" w:eastAsia="Times New Roman" w:hAnsi="Times New Roman" w:cs="Times New Roman"/>
                <w:sz w:val="24"/>
                <w:szCs w:val="24"/>
                <w:lang w:val="lv-LV"/>
              </w:rPr>
              <w:t xml:space="preserve"> “Veidlapa Nr.3-Atkritumi. Pārskats par atkritumiem” par iepriekšējo kalendāra gadu iesniegšanu, ievadot datus elektroniskajā datu bāzē </w:t>
            </w:r>
            <w:hyperlink r:id="rId16" w:history="1">
              <w:r w:rsidRPr="00516AB3">
                <w:rPr>
                  <w:rFonts w:ascii="Times New Roman" w:eastAsia="Times New Roman" w:hAnsi="Times New Roman" w:cs="Times New Roman"/>
                  <w:color w:val="000080"/>
                  <w:sz w:val="24"/>
                  <w:szCs w:val="24"/>
                  <w:u w:val="single"/>
                  <w:lang w:val="lv-LV"/>
                </w:rPr>
                <w:t>https://videscentrs.lvgmc.lv/lapas/parskatu-ievadisana</w:t>
              </w:r>
            </w:hyperlink>
            <w:r w:rsidRPr="00516AB3">
              <w:rPr>
                <w:rFonts w:ascii="Times New Roman" w:eastAsia="Times New Roman" w:hAnsi="Times New Roman" w:cs="Times New Roman"/>
                <w:color w:val="000080"/>
                <w:sz w:val="24"/>
                <w:szCs w:val="24"/>
                <w:u w:val="single"/>
                <w:lang w:val="lv-LV"/>
              </w:rPr>
              <w:t xml:space="preserve"> </w:t>
            </w:r>
            <w:r w:rsidRPr="00516AB3">
              <w:rPr>
                <w:rFonts w:ascii="Times New Roman" w:eastAsia="Times New Roman" w:hAnsi="Times New Roman" w:cs="Times New Roman"/>
                <w:sz w:val="24"/>
                <w:szCs w:val="24"/>
                <w:lang w:val="lv-LV"/>
              </w:rPr>
              <w:t>tiešsaistes režīmā atbilstoši spēkā esošo normatīvo aktu prasībām par vides aizsardzības oficiālās statistikas un piesārņojošās darbības pārskata veidlapām.</w:t>
            </w:r>
          </w:p>
          <w:p w14:paraId="50F946FE" w14:textId="0F8052DC" w:rsidR="00722B53" w:rsidRPr="00722B53" w:rsidRDefault="00722B53" w:rsidP="00025A64">
            <w:pPr>
              <w:tabs>
                <w:tab w:val="left" w:pos="1800"/>
              </w:tabs>
              <w:spacing w:after="0" w:line="100" w:lineRule="atLeast"/>
              <w:jc w:val="both"/>
              <w:rPr>
                <w:rFonts w:ascii="Times New Roman" w:eastAsia="Times New Roman" w:hAnsi="Times New Roman" w:cs="Times New Roman"/>
                <w:sz w:val="24"/>
                <w:szCs w:val="24"/>
                <w:lang w:val="lv-LV"/>
              </w:rPr>
            </w:pPr>
            <w:r w:rsidRPr="00722B53">
              <w:rPr>
                <w:rFonts w:ascii="Times New Roman" w:eastAsia="Times New Roman" w:hAnsi="Times New Roman" w:cs="Times New Roman"/>
                <w:sz w:val="24"/>
                <w:szCs w:val="24"/>
                <w:lang w:val="lv-LV"/>
              </w:rPr>
              <w:t xml:space="preserve">6.1.6. </w:t>
            </w:r>
            <w:r w:rsidRPr="00722B53">
              <w:rPr>
                <w:rFonts w:ascii="Times New Roman" w:hAnsi="Times New Roman"/>
                <w:sz w:val="24"/>
                <w:szCs w:val="24"/>
                <w:lang w:val="lv-LV"/>
              </w:rPr>
              <w:t>Reizi ceturksnī, līdz nākamā mēneša 20.datumam veikt dabas resursu nodokļa par gaisa piesārņošanu no avotiem, kas norādīti 12.tabulā aprēķinu, izmantojot stacionāro piesārņojuma avotu emisijas limitu projektā norādītās metodikas un nomaksāt nodokli Valsts ieņēmumu dienesta noteiktajā budžeta kontā atbilstoši normatīvajiem aktiem par dabas resursu nodokli.</w:t>
            </w:r>
          </w:p>
          <w:p w14:paraId="7CC2D501" w14:textId="6615B613" w:rsidR="00025A64" w:rsidRPr="005B7853" w:rsidRDefault="00025A64" w:rsidP="00025A64">
            <w:pPr>
              <w:tabs>
                <w:tab w:val="left" w:pos="1800"/>
              </w:tabs>
              <w:spacing w:after="0" w:line="100" w:lineRule="atLeast"/>
              <w:jc w:val="both"/>
              <w:rPr>
                <w:rFonts w:ascii="Times New Roman" w:eastAsia="Times New Roman" w:hAnsi="Times New Roman" w:cs="Times New Roman"/>
                <w:sz w:val="24"/>
                <w:szCs w:val="24"/>
                <w:lang w:val="lv-LV"/>
              </w:rPr>
            </w:pPr>
            <w:r w:rsidRPr="005B7853">
              <w:rPr>
                <w:rFonts w:ascii="Times New Roman" w:eastAsia="Times New Roman" w:hAnsi="Times New Roman" w:cs="Times New Roman"/>
                <w:sz w:val="24"/>
                <w:szCs w:val="24"/>
                <w:lang w:val="lv-LV"/>
              </w:rPr>
              <w:t>6.1.</w:t>
            </w:r>
            <w:r w:rsidR="00722B53">
              <w:rPr>
                <w:rFonts w:ascii="Times New Roman" w:eastAsia="Times New Roman" w:hAnsi="Times New Roman" w:cs="Times New Roman"/>
                <w:sz w:val="24"/>
                <w:szCs w:val="24"/>
                <w:lang w:val="lv-LV"/>
              </w:rPr>
              <w:t>7</w:t>
            </w:r>
            <w:r w:rsidRPr="005B7853">
              <w:rPr>
                <w:rFonts w:ascii="Times New Roman" w:eastAsia="Times New Roman" w:hAnsi="Times New Roman" w:cs="Times New Roman"/>
                <w:sz w:val="24"/>
                <w:szCs w:val="24"/>
                <w:lang w:val="lv-LV"/>
              </w:rPr>
              <w:t>. Atļauja ir spēkā, ja ir nodrošināts finanšu nodrošinājums. Finanšu nodrošinājums jāuztur spēkā visu atļaujas darbības laiku. Ja atļaujas darbības laikā atkritumu apsaimniekotājam nav spēkā esoša finanšu nodrošinājuma, atļaujas darbība tiek apturēta līdz attiecīga nodrošinājuma iesniegšanai Valsts vides dienestam atbilstoši normatīvajiem aktiem atkritumu apsaimniekošanas jomā. Vismaz trīs nedēļas pirms finanšu nodrošinājuma termiņa beigām iesniegt Dienestā finanšu nodrošinājumu nākošajam periodam.</w:t>
            </w:r>
          </w:p>
          <w:p w14:paraId="4F44391F" w14:textId="3EBB234A" w:rsidR="006B06F7" w:rsidRDefault="00025A64" w:rsidP="00025A64">
            <w:pPr>
              <w:tabs>
                <w:tab w:val="left" w:pos="1800"/>
              </w:tabs>
              <w:spacing w:after="0" w:line="100" w:lineRule="atLeast"/>
              <w:jc w:val="both"/>
              <w:rPr>
                <w:rFonts w:ascii="Times New Roman" w:eastAsia="Times New Roman" w:hAnsi="Times New Roman" w:cs="Times New Roman"/>
                <w:sz w:val="24"/>
                <w:szCs w:val="24"/>
                <w:lang w:val="lv-LV"/>
              </w:rPr>
            </w:pPr>
            <w:r w:rsidRPr="005B7853">
              <w:rPr>
                <w:rFonts w:ascii="Times New Roman" w:eastAsia="Times New Roman" w:hAnsi="Times New Roman" w:cs="Times New Roman"/>
                <w:sz w:val="24"/>
                <w:szCs w:val="24"/>
                <w:lang w:val="lv-LV"/>
              </w:rPr>
              <w:t>6.1.</w:t>
            </w:r>
            <w:r w:rsidR="00722B53">
              <w:rPr>
                <w:rFonts w:ascii="Times New Roman" w:eastAsia="Times New Roman" w:hAnsi="Times New Roman" w:cs="Times New Roman"/>
                <w:sz w:val="24"/>
                <w:szCs w:val="24"/>
                <w:lang w:val="lv-LV"/>
              </w:rPr>
              <w:t>8</w:t>
            </w:r>
            <w:r w:rsidRPr="005B7853">
              <w:rPr>
                <w:rFonts w:ascii="Times New Roman" w:eastAsia="Times New Roman" w:hAnsi="Times New Roman" w:cs="Times New Roman"/>
                <w:sz w:val="24"/>
                <w:szCs w:val="24"/>
                <w:lang w:val="lv-LV"/>
              </w:rPr>
              <w:t>. Reģistrēt saņemtās sūdzības par vides piesārņojumu, t.sk.</w:t>
            </w:r>
            <w:r w:rsidR="00562933">
              <w:rPr>
                <w:rFonts w:ascii="Times New Roman" w:eastAsia="Times New Roman" w:hAnsi="Times New Roman" w:cs="Times New Roman"/>
                <w:sz w:val="24"/>
                <w:szCs w:val="24"/>
                <w:lang w:val="lv-LV"/>
              </w:rPr>
              <w:t>,</w:t>
            </w:r>
            <w:r w:rsidRPr="005B7853">
              <w:rPr>
                <w:rFonts w:ascii="Times New Roman" w:eastAsia="Times New Roman" w:hAnsi="Times New Roman" w:cs="Times New Roman"/>
                <w:sz w:val="24"/>
                <w:szCs w:val="24"/>
                <w:lang w:val="lv-LV"/>
              </w:rPr>
              <w:t xml:space="preserve"> traucējošām smakām vai trokšņiem, noskaidrot piesārņojuma vai traucējošo trokšņu vai smaku rašanās cēloni un operatīvi veikt pasākumus piesārņojuma cēloņa likvidēšanai. Par saņemtajām sūdzībām un veiktajiem pasākumiem nekavējoties informēt Dienestu.</w:t>
            </w:r>
          </w:p>
          <w:p w14:paraId="5B81FD0D" w14:textId="04A27404" w:rsidR="00415542" w:rsidRPr="00F05BA0" w:rsidRDefault="00415542" w:rsidP="00025A64">
            <w:pPr>
              <w:tabs>
                <w:tab w:val="left" w:pos="1800"/>
              </w:tabs>
              <w:spacing w:after="0" w:line="100" w:lineRule="atLeast"/>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6.1.</w:t>
            </w:r>
            <w:r w:rsidR="00722B53">
              <w:rPr>
                <w:rFonts w:ascii="Times New Roman" w:eastAsia="Times New Roman" w:hAnsi="Times New Roman" w:cs="Times New Roman"/>
                <w:sz w:val="24"/>
                <w:szCs w:val="24"/>
                <w:lang w:val="lv-LV"/>
              </w:rPr>
              <w:t>9</w:t>
            </w:r>
            <w:r>
              <w:rPr>
                <w:rFonts w:ascii="Times New Roman" w:eastAsia="Times New Roman" w:hAnsi="Times New Roman" w:cs="Times New Roman"/>
                <w:sz w:val="24"/>
                <w:szCs w:val="24"/>
                <w:lang w:val="lv-LV"/>
              </w:rPr>
              <w:t xml:space="preserve">. </w:t>
            </w:r>
            <w:r w:rsidRPr="007C22D8">
              <w:rPr>
                <w:rFonts w:ascii="Times New Roman" w:eastAsia="Times New Roman" w:hAnsi="Times New Roman"/>
                <w:sz w:val="24"/>
                <w:szCs w:val="24"/>
                <w:lang w:val="lv-LV"/>
              </w:rPr>
              <w:t>Izmaiņu gadījumā (piemēram: mainot/papildinot ražošanas tehnoloģiju vai izejvielas, modernizējot vai paredzot citas izmaiņas piesārņojošā darbībā) vismaz 60 dienas pirms izmaiņu veikšanas informēt Dienestu, lai izvērtētu, vai nepieciešams iesniegums jaunas atļaujas saņemšanai vai esošās atļaujas nosacījumu maiņai.</w:t>
            </w:r>
          </w:p>
        </w:tc>
      </w:tr>
    </w:tbl>
    <w:p w14:paraId="39B0D84C" w14:textId="77777777" w:rsidR="006B06F7" w:rsidRPr="008F5D9A" w:rsidRDefault="006B06F7" w:rsidP="006B06F7">
      <w:pPr>
        <w:pStyle w:val="2"/>
        <w:rPr>
          <w:rFonts w:ascii="Times New Roman" w:eastAsia="Times New Roman" w:hAnsi="Times New Roman"/>
          <w:sz w:val="24"/>
          <w:szCs w:val="24"/>
          <w:lang w:val="lv-LV"/>
        </w:rPr>
      </w:pPr>
      <w:bookmarkStart w:id="11" w:name="__RefHeading___Toc19455_1497986092"/>
      <w:bookmarkStart w:id="12" w:name="_Toc144286294"/>
      <w:bookmarkEnd w:id="11"/>
      <w:r w:rsidRPr="008F5D9A">
        <w:rPr>
          <w:rFonts w:ascii="Times New Roman" w:hAnsi="Times New Roman"/>
          <w:sz w:val="24"/>
          <w:szCs w:val="24"/>
          <w:lang w:val="lv-LV"/>
        </w:rPr>
        <w:lastRenderedPageBreak/>
        <w:t xml:space="preserve">6.2. </w:t>
      </w:r>
      <w:r w:rsidRPr="008F5D9A">
        <w:rPr>
          <w:rFonts w:ascii="Times New Roman" w:eastAsia="Times New Roman" w:hAnsi="Times New Roman"/>
          <w:sz w:val="24"/>
          <w:szCs w:val="24"/>
          <w:lang w:val="lv-LV"/>
        </w:rPr>
        <w:t>darba stundas</w:t>
      </w:r>
      <w:bookmarkEnd w:id="12"/>
    </w:p>
    <w:tbl>
      <w:tblPr>
        <w:tblW w:w="0" w:type="auto"/>
        <w:tblLayout w:type="fixed"/>
        <w:tblCellMar>
          <w:left w:w="0" w:type="dxa"/>
          <w:right w:w="0" w:type="dxa"/>
        </w:tblCellMar>
        <w:tblLook w:val="0000" w:firstRow="0" w:lastRow="0" w:firstColumn="0" w:lastColumn="0" w:noHBand="0" w:noVBand="0"/>
      </w:tblPr>
      <w:tblGrid>
        <w:gridCol w:w="13958"/>
      </w:tblGrid>
      <w:tr w:rsidR="006B06F7" w:rsidRPr="008F5D9A" w14:paraId="107F609D" w14:textId="77777777" w:rsidTr="00576741">
        <w:tc>
          <w:tcPr>
            <w:tcW w:w="13958" w:type="dxa"/>
            <w:shd w:val="clear" w:color="auto" w:fill="auto"/>
          </w:tcPr>
          <w:p w14:paraId="5066BD77" w14:textId="54B827E3" w:rsidR="006B06F7" w:rsidRPr="008F5D9A" w:rsidRDefault="002C2DF1" w:rsidP="002C2DF1">
            <w:pPr>
              <w:tabs>
                <w:tab w:val="left" w:pos="1800"/>
              </w:tabs>
              <w:spacing w:after="0" w:line="100" w:lineRule="atLeast"/>
              <w:rPr>
                <w:rFonts w:ascii="Times New Roman" w:eastAsia="Times New Roman" w:hAnsi="Times New Roman"/>
                <w:sz w:val="24"/>
                <w:szCs w:val="24"/>
                <w:lang w:val="lv-LV"/>
              </w:rPr>
            </w:pPr>
            <w:r>
              <w:rPr>
                <w:rFonts w:ascii="Times New Roman" w:eastAsia="Times New Roman" w:hAnsi="Times New Roman"/>
                <w:sz w:val="24"/>
                <w:szCs w:val="24"/>
                <w:lang w:val="lv-LV"/>
              </w:rPr>
              <w:t>Darba dienās no 08:00 līdz 17:00.</w:t>
            </w:r>
          </w:p>
        </w:tc>
      </w:tr>
    </w:tbl>
    <w:p w14:paraId="01AA2D79" w14:textId="77777777" w:rsidR="006B06F7" w:rsidRPr="008F5D9A" w:rsidRDefault="006B06F7" w:rsidP="006B06F7">
      <w:pPr>
        <w:pStyle w:val="2"/>
        <w:spacing w:before="198" w:after="0"/>
        <w:rPr>
          <w:rFonts w:ascii="Times New Roman" w:hAnsi="Times New Roman"/>
          <w:sz w:val="24"/>
          <w:szCs w:val="24"/>
          <w:lang w:val="lv-LV"/>
        </w:rPr>
      </w:pPr>
      <w:bookmarkStart w:id="13" w:name="__RefHeading___Toc19457_1497986092"/>
      <w:bookmarkStart w:id="14" w:name="_Toc144286295"/>
      <w:bookmarkEnd w:id="13"/>
      <w:r w:rsidRPr="008F5D9A">
        <w:rPr>
          <w:rFonts w:ascii="Times New Roman" w:hAnsi="Times New Roman"/>
          <w:sz w:val="24"/>
          <w:szCs w:val="24"/>
          <w:lang w:val="lv-LV"/>
        </w:rPr>
        <w:t>7.Resursu izmantošana</w:t>
      </w:r>
      <w:bookmarkEnd w:id="14"/>
      <w:r w:rsidRPr="008F5D9A">
        <w:rPr>
          <w:rFonts w:ascii="Times New Roman" w:hAnsi="Times New Roman"/>
          <w:sz w:val="24"/>
          <w:szCs w:val="24"/>
          <w:lang w:val="lv-LV"/>
        </w:rPr>
        <w:t xml:space="preserve"> </w:t>
      </w:r>
    </w:p>
    <w:p w14:paraId="789F248A" w14:textId="77777777" w:rsidR="006B06F7" w:rsidRPr="008F5D9A" w:rsidRDefault="006B06F7" w:rsidP="002C2DF1">
      <w:pPr>
        <w:pStyle w:val="2"/>
        <w:spacing w:before="198" w:line="240" w:lineRule="auto"/>
        <w:ind w:left="578" w:hanging="578"/>
        <w:rPr>
          <w:rFonts w:ascii="Times New Roman" w:hAnsi="Times New Roman"/>
          <w:sz w:val="24"/>
          <w:szCs w:val="24"/>
          <w:lang w:val="lv-LV"/>
        </w:rPr>
      </w:pPr>
      <w:bookmarkStart w:id="15" w:name="__RefHeading__5780_1715766130"/>
      <w:bookmarkStart w:id="16" w:name="_Toc144286296"/>
      <w:bookmarkEnd w:id="15"/>
      <w:r w:rsidRPr="008F5D9A">
        <w:rPr>
          <w:rFonts w:ascii="Times New Roman" w:hAnsi="Times New Roman"/>
          <w:sz w:val="24"/>
          <w:szCs w:val="24"/>
          <w:lang w:val="lv-LV"/>
        </w:rPr>
        <w:t>7.1. ūdens</w:t>
      </w:r>
      <w:bookmarkEnd w:id="16"/>
    </w:p>
    <w:tbl>
      <w:tblPr>
        <w:tblW w:w="0" w:type="auto"/>
        <w:tblLayout w:type="fixed"/>
        <w:tblCellMar>
          <w:left w:w="0" w:type="dxa"/>
          <w:right w:w="0" w:type="dxa"/>
        </w:tblCellMar>
        <w:tblLook w:val="0000" w:firstRow="0" w:lastRow="0" w:firstColumn="0" w:lastColumn="0" w:noHBand="0" w:noVBand="0"/>
      </w:tblPr>
      <w:tblGrid>
        <w:gridCol w:w="13958"/>
      </w:tblGrid>
      <w:tr w:rsidR="006B06F7" w:rsidRPr="0058072C" w14:paraId="039A6700" w14:textId="77777777" w:rsidTr="00576741">
        <w:tc>
          <w:tcPr>
            <w:tcW w:w="13958" w:type="dxa"/>
            <w:shd w:val="clear" w:color="auto" w:fill="auto"/>
          </w:tcPr>
          <w:p w14:paraId="149E5935" w14:textId="57BF5081" w:rsidR="0036492E" w:rsidRDefault="0036492E" w:rsidP="0036492E">
            <w:pPr>
              <w:spacing w:after="0" w:line="240" w:lineRule="auto"/>
              <w:jc w:val="both"/>
              <w:rPr>
                <w:rFonts w:ascii="Times New Roman" w:hAnsi="Times New Roman" w:cs="Times New Roman"/>
                <w:sz w:val="24"/>
                <w:szCs w:val="24"/>
                <w:lang w:val="lv-LV"/>
              </w:rPr>
            </w:pPr>
            <w:r w:rsidRPr="00BD5F0A">
              <w:rPr>
                <w:rFonts w:ascii="Times New Roman" w:hAnsi="Times New Roman" w:cs="Times New Roman"/>
                <w:sz w:val="24"/>
                <w:szCs w:val="24"/>
                <w:lang w:val="lv-LV"/>
              </w:rPr>
              <w:t xml:space="preserve">7.1.1. Ūdens ieguve no pazemes ūdens ieguves urbuma </w:t>
            </w:r>
            <w:r>
              <w:rPr>
                <w:rFonts w:ascii="Times New Roman" w:hAnsi="Times New Roman" w:cs="Times New Roman"/>
                <w:sz w:val="24"/>
                <w:szCs w:val="24"/>
                <w:lang w:val="lv-LV"/>
              </w:rPr>
              <w:t xml:space="preserve">DB </w:t>
            </w:r>
            <w:r w:rsidRPr="00BD5F0A">
              <w:rPr>
                <w:rFonts w:ascii="Times New Roman" w:hAnsi="Times New Roman" w:cs="Times New Roman"/>
                <w:sz w:val="24"/>
                <w:szCs w:val="24"/>
                <w:lang w:val="lv-LV"/>
              </w:rPr>
              <w:t>Nr.</w:t>
            </w:r>
            <w:r>
              <w:rPr>
                <w:rFonts w:ascii="Times New Roman" w:hAnsi="Times New Roman" w:cs="Times New Roman"/>
                <w:sz w:val="24"/>
                <w:szCs w:val="24"/>
                <w:lang w:val="lv-LV"/>
              </w:rPr>
              <w:t>26775</w:t>
            </w:r>
            <w:r w:rsidRPr="00BD5F0A">
              <w:rPr>
                <w:rFonts w:ascii="Times New Roman" w:hAnsi="Times New Roman" w:cs="Times New Roman"/>
                <w:sz w:val="24"/>
                <w:szCs w:val="24"/>
                <w:lang w:val="lv-LV"/>
              </w:rPr>
              <w:t xml:space="preserve"> atļauta saskaņā ar 9.tabulu, lietošana – saskaņā ar 11.tabulu.</w:t>
            </w:r>
          </w:p>
          <w:p w14:paraId="19D10E0A" w14:textId="5DECEC9D" w:rsidR="0036492E" w:rsidRPr="00BD5F0A" w:rsidRDefault="0036492E" w:rsidP="0036492E">
            <w:pPr>
              <w:spacing w:after="0" w:line="240" w:lineRule="auto"/>
              <w:jc w:val="both"/>
              <w:rPr>
                <w:rFonts w:ascii="Times New Roman" w:eastAsia="Times New Roman" w:hAnsi="Times New Roman" w:cs="Times New Roman"/>
                <w:sz w:val="24"/>
                <w:szCs w:val="24"/>
                <w:lang w:val="lv-LV"/>
              </w:rPr>
            </w:pPr>
            <w:r>
              <w:rPr>
                <w:rFonts w:ascii="Times New Roman" w:hAnsi="Times New Roman" w:cs="Times New Roman"/>
                <w:sz w:val="24"/>
                <w:szCs w:val="24"/>
                <w:lang w:val="lv-LV"/>
              </w:rPr>
              <w:t xml:space="preserve">7.1.2. </w:t>
            </w:r>
            <w:r w:rsidR="00000A0D" w:rsidRPr="00000A0D">
              <w:rPr>
                <w:rFonts w:ascii="Times New Roman" w:hAnsi="Times New Roman" w:cs="Times New Roman"/>
                <w:sz w:val="24"/>
                <w:szCs w:val="24"/>
                <w:lang w:val="lv-LV"/>
              </w:rPr>
              <w:t>Ūdens uzskaitei izmantot metroloģiski pārbaudītu mēraparatūru (ūdens skaitītāju).</w:t>
            </w:r>
          </w:p>
          <w:p w14:paraId="5391A95E" w14:textId="77777777" w:rsidR="00B6774F" w:rsidRDefault="0036492E" w:rsidP="0036492E">
            <w:pPr>
              <w:spacing w:after="0" w:line="240" w:lineRule="auto"/>
              <w:jc w:val="both"/>
              <w:rPr>
                <w:rFonts w:ascii="Times New Roman" w:eastAsia="Times New Roman" w:hAnsi="Times New Roman"/>
                <w:sz w:val="24"/>
                <w:szCs w:val="24"/>
                <w:lang w:val="lv-LV"/>
              </w:rPr>
            </w:pPr>
            <w:r>
              <w:rPr>
                <w:rFonts w:ascii="Times New Roman" w:hAnsi="Times New Roman" w:cs="Times New Roman"/>
                <w:sz w:val="24"/>
                <w:szCs w:val="24"/>
                <w:lang w:val="lv-LV"/>
              </w:rPr>
              <w:t>7.1.</w:t>
            </w:r>
            <w:r w:rsidR="0023514D">
              <w:rPr>
                <w:rFonts w:ascii="Times New Roman" w:hAnsi="Times New Roman" w:cs="Times New Roman"/>
                <w:sz w:val="24"/>
                <w:szCs w:val="24"/>
                <w:lang w:val="lv-LV"/>
              </w:rPr>
              <w:t>3</w:t>
            </w:r>
            <w:r>
              <w:rPr>
                <w:rFonts w:ascii="Times New Roman" w:hAnsi="Times New Roman" w:cs="Times New Roman"/>
                <w:sz w:val="24"/>
                <w:szCs w:val="24"/>
                <w:lang w:val="lv-LV"/>
              </w:rPr>
              <w:t xml:space="preserve">. </w:t>
            </w:r>
            <w:r w:rsidR="00B6774F" w:rsidRPr="00B6774F">
              <w:rPr>
                <w:rFonts w:ascii="Times New Roman" w:eastAsia="Times New Roman" w:hAnsi="Times New Roman"/>
                <w:sz w:val="24"/>
                <w:szCs w:val="24"/>
                <w:lang w:val="lv-LV"/>
              </w:rPr>
              <w:t>Ņemot vērā to, ka Atļaujā ūdeņu ieguves limits noteikts mazāks par 10 m</w:t>
            </w:r>
            <w:r w:rsidR="00B6774F" w:rsidRPr="00B6774F">
              <w:rPr>
                <w:rFonts w:ascii="Times New Roman" w:eastAsia="Times New Roman" w:hAnsi="Times New Roman"/>
                <w:sz w:val="24"/>
                <w:szCs w:val="24"/>
                <w:vertAlign w:val="superscript"/>
                <w:lang w:val="lv-LV"/>
              </w:rPr>
              <w:t>3</w:t>
            </w:r>
            <w:r w:rsidR="00B6774F" w:rsidRPr="00B6774F">
              <w:rPr>
                <w:rFonts w:ascii="Times New Roman" w:eastAsia="Times New Roman" w:hAnsi="Times New Roman"/>
                <w:sz w:val="24"/>
                <w:szCs w:val="24"/>
                <w:lang w:val="lv-LV"/>
              </w:rPr>
              <w:t>/dnn, nodokli jāmaksā tikai par to ūdeņu apjomu, kas iegūts virs limita.</w:t>
            </w:r>
          </w:p>
          <w:p w14:paraId="31461B34" w14:textId="26603302" w:rsidR="0036492E" w:rsidRPr="00BD5F0A" w:rsidRDefault="0036492E" w:rsidP="0036492E">
            <w:pPr>
              <w:spacing w:after="0" w:line="240" w:lineRule="auto"/>
              <w:jc w:val="both"/>
              <w:rPr>
                <w:rFonts w:ascii="Times New Roman" w:eastAsia="Times New Roman" w:hAnsi="Times New Roman" w:cs="Times New Roman"/>
                <w:sz w:val="24"/>
                <w:szCs w:val="24"/>
                <w:lang w:val="lv-LV"/>
              </w:rPr>
            </w:pPr>
            <w:r>
              <w:rPr>
                <w:rFonts w:ascii="Times New Roman" w:hAnsi="Times New Roman" w:cs="Times New Roman"/>
                <w:sz w:val="24"/>
                <w:szCs w:val="24"/>
                <w:lang w:val="lv-LV"/>
              </w:rPr>
              <w:t>7.1.</w:t>
            </w:r>
            <w:r w:rsidR="0023514D">
              <w:rPr>
                <w:rFonts w:ascii="Times New Roman" w:hAnsi="Times New Roman" w:cs="Times New Roman"/>
                <w:sz w:val="24"/>
                <w:szCs w:val="24"/>
                <w:lang w:val="lv-LV"/>
              </w:rPr>
              <w:t>4</w:t>
            </w:r>
            <w:r>
              <w:rPr>
                <w:rFonts w:ascii="Times New Roman" w:hAnsi="Times New Roman" w:cs="Times New Roman"/>
                <w:sz w:val="24"/>
                <w:szCs w:val="24"/>
                <w:lang w:val="lv-LV"/>
              </w:rPr>
              <w:t xml:space="preserve">. </w:t>
            </w:r>
            <w:r w:rsidRPr="00BD5F0A">
              <w:rPr>
                <w:rFonts w:ascii="Times New Roman" w:hAnsi="Times New Roman" w:cs="Times New Roman"/>
                <w:sz w:val="24"/>
                <w:szCs w:val="24"/>
                <w:lang w:val="lv-LV"/>
              </w:rPr>
              <w:t>Nodrošināt aizsargjoslas ap pazemes ūdens ņemšanas vietu, aizsargjoslu pārklāšanās gadījumos ievērot stingrākās prasības un lielāko minimālo platumu aizsargjoslām.</w:t>
            </w:r>
          </w:p>
          <w:p w14:paraId="698E6A5D" w14:textId="25C06577" w:rsidR="0036492E" w:rsidRPr="00BD5F0A" w:rsidRDefault="0036492E" w:rsidP="0036492E">
            <w:pPr>
              <w:spacing w:after="0" w:line="240" w:lineRule="auto"/>
              <w:jc w:val="both"/>
              <w:rPr>
                <w:rFonts w:ascii="Times New Roman" w:eastAsia="Times New Roman" w:hAnsi="Times New Roman" w:cs="Times New Roman"/>
                <w:sz w:val="24"/>
                <w:szCs w:val="24"/>
                <w:lang w:val="lv-LV"/>
              </w:rPr>
            </w:pPr>
            <w:r>
              <w:rPr>
                <w:rFonts w:ascii="Times New Roman" w:hAnsi="Times New Roman" w:cs="Times New Roman"/>
                <w:sz w:val="24"/>
                <w:szCs w:val="24"/>
                <w:lang w:val="lv-LV"/>
              </w:rPr>
              <w:t>7.1.</w:t>
            </w:r>
            <w:r w:rsidR="0023514D">
              <w:rPr>
                <w:rFonts w:ascii="Times New Roman" w:hAnsi="Times New Roman" w:cs="Times New Roman"/>
                <w:sz w:val="24"/>
                <w:szCs w:val="24"/>
                <w:lang w:val="lv-LV"/>
              </w:rPr>
              <w:t>5</w:t>
            </w:r>
            <w:r>
              <w:rPr>
                <w:rFonts w:ascii="Times New Roman" w:hAnsi="Times New Roman" w:cs="Times New Roman"/>
                <w:sz w:val="24"/>
                <w:szCs w:val="24"/>
                <w:lang w:val="lv-LV"/>
              </w:rPr>
              <w:t xml:space="preserve">. </w:t>
            </w:r>
            <w:r w:rsidRPr="00BD5F0A">
              <w:rPr>
                <w:rFonts w:ascii="Times New Roman" w:hAnsi="Times New Roman" w:cs="Times New Roman"/>
                <w:sz w:val="24"/>
                <w:szCs w:val="24"/>
                <w:lang w:val="lv-LV"/>
              </w:rPr>
              <w:t>Nodrošināt ūdens ieguves urbuma atveres hermetizāciju, sūkņu telpu uzturēšanu sanitārajā un tehniskajā kārtībā, kā arī nodrošināšanu pret applūšanu.</w:t>
            </w:r>
          </w:p>
          <w:p w14:paraId="17934EC6" w14:textId="0CCC8458" w:rsidR="0036492E" w:rsidRPr="00BD5F0A" w:rsidRDefault="0036492E" w:rsidP="0036492E">
            <w:pPr>
              <w:spacing w:after="0" w:line="240" w:lineRule="auto"/>
              <w:jc w:val="both"/>
              <w:rPr>
                <w:rFonts w:ascii="Times New Roman" w:eastAsia="Times New Roman" w:hAnsi="Times New Roman" w:cs="Times New Roman"/>
                <w:sz w:val="24"/>
                <w:szCs w:val="24"/>
                <w:lang w:val="lv-LV"/>
              </w:rPr>
            </w:pPr>
            <w:r>
              <w:rPr>
                <w:rFonts w:ascii="Times New Roman" w:hAnsi="Times New Roman" w:cs="Times New Roman"/>
                <w:sz w:val="24"/>
                <w:szCs w:val="24"/>
                <w:lang w:val="lv-LV"/>
              </w:rPr>
              <w:lastRenderedPageBreak/>
              <w:t>7.1.</w:t>
            </w:r>
            <w:r w:rsidR="0023514D">
              <w:rPr>
                <w:rFonts w:ascii="Times New Roman" w:hAnsi="Times New Roman" w:cs="Times New Roman"/>
                <w:sz w:val="24"/>
                <w:szCs w:val="24"/>
                <w:lang w:val="lv-LV"/>
              </w:rPr>
              <w:t>6</w:t>
            </w:r>
            <w:r>
              <w:rPr>
                <w:rFonts w:ascii="Times New Roman" w:hAnsi="Times New Roman" w:cs="Times New Roman"/>
                <w:sz w:val="24"/>
                <w:szCs w:val="24"/>
                <w:lang w:val="lv-LV"/>
              </w:rPr>
              <w:t xml:space="preserve">. </w:t>
            </w:r>
            <w:r w:rsidRPr="00BD5F0A">
              <w:rPr>
                <w:rFonts w:ascii="Times New Roman" w:hAnsi="Times New Roman" w:cs="Times New Roman"/>
                <w:sz w:val="24"/>
                <w:szCs w:val="24"/>
                <w:lang w:val="lv-LV"/>
              </w:rPr>
              <w:t xml:space="preserve">Ja pazemes ūdens ieguves urbuma ekspluatācija tiek pārtraukta, pazemes ūdeņu ieguvējs nodrošina tā konservāciju vai likvidāciju, par ko ir jāsastāda akts. </w:t>
            </w:r>
          </w:p>
          <w:p w14:paraId="0C49BB12" w14:textId="51CBDBC0" w:rsidR="00B45F3B" w:rsidRPr="00B45F3B" w:rsidRDefault="0036492E" w:rsidP="0036492E">
            <w:pPr>
              <w:tabs>
                <w:tab w:val="left" w:pos="1800"/>
              </w:tabs>
              <w:spacing w:after="0" w:line="100" w:lineRule="atLeast"/>
              <w:jc w:val="both"/>
              <w:rPr>
                <w:rFonts w:ascii="Times New Roman" w:eastAsia="Times New Roman" w:hAnsi="Times New Roman" w:cs="Times New Roman"/>
                <w:sz w:val="24"/>
                <w:szCs w:val="24"/>
                <w:lang w:val="lv-LV"/>
              </w:rPr>
            </w:pPr>
            <w:r>
              <w:rPr>
                <w:rFonts w:ascii="Times New Roman" w:hAnsi="Times New Roman" w:cs="Times New Roman"/>
                <w:sz w:val="24"/>
                <w:szCs w:val="24"/>
                <w:lang w:val="lv-LV"/>
              </w:rPr>
              <w:t>7.1.</w:t>
            </w:r>
            <w:r w:rsidR="0023514D">
              <w:rPr>
                <w:rFonts w:ascii="Times New Roman" w:hAnsi="Times New Roman" w:cs="Times New Roman"/>
                <w:sz w:val="24"/>
                <w:szCs w:val="24"/>
                <w:lang w:val="lv-LV"/>
              </w:rPr>
              <w:t>7</w:t>
            </w:r>
            <w:r>
              <w:rPr>
                <w:rFonts w:ascii="Times New Roman" w:hAnsi="Times New Roman" w:cs="Times New Roman"/>
                <w:sz w:val="24"/>
                <w:szCs w:val="24"/>
                <w:lang w:val="lv-LV"/>
              </w:rPr>
              <w:t xml:space="preserve">. </w:t>
            </w:r>
            <w:r w:rsidRPr="00BD5F0A">
              <w:rPr>
                <w:rFonts w:ascii="Times New Roman" w:hAnsi="Times New Roman" w:cs="Times New Roman"/>
                <w:sz w:val="24"/>
                <w:szCs w:val="24"/>
                <w:lang w:val="lv-LV"/>
              </w:rPr>
              <w:t>Atbilstoši normatīvo aktu prasībām pirms pazemes ūdens urbuma konservācijas vai likvidācijas nepieciešams saņemt Valsts vides dienesta sagatavotu licenci.</w:t>
            </w:r>
          </w:p>
        </w:tc>
      </w:tr>
    </w:tbl>
    <w:p w14:paraId="50ABF97B" w14:textId="77777777" w:rsidR="00B45F3B" w:rsidRPr="0058072C" w:rsidRDefault="00B45F3B" w:rsidP="0023514D">
      <w:pPr>
        <w:spacing w:after="0" w:line="240" w:lineRule="auto"/>
        <w:rPr>
          <w:rFonts w:ascii="Times New Roman" w:hAnsi="Times New Roman"/>
          <w:sz w:val="16"/>
          <w:szCs w:val="16"/>
          <w:lang w:val="lv-LV"/>
        </w:rPr>
      </w:pPr>
      <w:bookmarkStart w:id="17" w:name="__RefHeading___Toc19459_1497986092"/>
      <w:bookmarkEnd w:id="17"/>
    </w:p>
    <w:p w14:paraId="54733557" w14:textId="6499BD2C" w:rsidR="006B06F7" w:rsidRPr="008F5D9A" w:rsidRDefault="006B06F7" w:rsidP="006B06F7">
      <w:pPr>
        <w:rPr>
          <w:rFonts w:ascii="Times New Roman" w:hAnsi="Times New Roman"/>
          <w:b/>
          <w:bCs/>
          <w:lang w:val="lv-LV"/>
        </w:rPr>
      </w:pPr>
      <w:r w:rsidRPr="008F5D9A">
        <w:rPr>
          <w:rFonts w:ascii="Times New Roman" w:hAnsi="Times New Roman"/>
          <w:b/>
          <w:bCs/>
          <w:lang w:val="lv-LV"/>
        </w:rPr>
        <w:t>9.Tabula. Ūdens ieguve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44"/>
        <w:gridCol w:w="1745"/>
        <w:gridCol w:w="1744"/>
        <w:gridCol w:w="1745"/>
        <w:gridCol w:w="1744"/>
        <w:gridCol w:w="1745"/>
        <w:gridCol w:w="1744"/>
        <w:gridCol w:w="1747"/>
      </w:tblGrid>
      <w:tr w:rsidR="006B06F7" w:rsidRPr="008F5D9A" w14:paraId="2C5D39CC" w14:textId="77777777" w:rsidTr="00576741">
        <w:tc>
          <w:tcPr>
            <w:tcW w:w="1744" w:type="dxa"/>
            <w:tcBorders>
              <w:top w:val="single" w:sz="1" w:space="0" w:color="000000"/>
              <w:left w:val="single" w:sz="1" w:space="0" w:color="000000"/>
              <w:bottom w:val="single" w:sz="1" w:space="0" w:color="000000"/>
            </w:tcBorders>
            <w:shd w:val="clear" w:color="auto" w:fill="auto"/>
          </w:tcPr>
          <w:p w14:paraId="62D23B85" w14:textId="77777777" w:rsidR="006B06F7" w:rsidRPr="008F5D9A" w:rsidRDefault="006B06F7" w:rsidP="000F2831">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Ūdens ieguves avota identifikācijas numurs</w:t>
            </w:r>
          </w:p>
        </w:tc>
        <w:tc>
          <w:tcPr>
            <w:tcW w:w="1745" w:type="dxa"/>
            <w:tcBorders>
              <w:top w:val="single" w:sz="1" w:space="0" w:color="000000"/>
              <w:left w:val="single" w:sz="1" w:space="0" w:color="000000"/>
              <w:bottom w:val="single" w:sz="1" w:space="0" w:color="000000"/>
            </w:tcBorders>
            <w:shd w:val="clear" w:color="auto" w:fill="auto"/>
          </w:tcPr>
          <w:p w14:paraId="36425341" w14:textId="77777777" w:rsidR="006B06F7" w:rsidRPr="008F5D9A" w:rsidRDefault="006B06F7" w:rsidP="000F2831">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Ūdens ieguves avota nosaukums un atrašanās vieta (adrese)</w:t>
            </w:r>
          </w:p>
        </w:tc>
        <w:tc>
          <w:tcPr>
            <w:tcW w:w="1744" w:type="dxa"/>
            <w:tcBorders>
              <w:top w:val="single" w:sz="1" w:space="0" w:color="000000"/>
              <w:left w:val="single" w:sz="1" w:space="0" w:color="000000"/>
              <w:bottom w:val="single" w:sz="1" w:space="0" w:color="000000"/>
            </w:tcBorders>
            <w:shd w:val="clear" w:color="auto" w:fill="auto"/>
          </w:tcPr>
          <w:p w14:paraId="2980BAB5" w14:textId="77777777" w:rsidR="006B06F7" w:rsidRPr="008F5D9A" w:rsidRDefault="006B06F7" w:rsidP="000F2831">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Ūdens ieguves avota ģeogrāfiskās koordinātas Z platums</w:t>
            </w:r>
          </w:p>
        </w:tc>
        <w:tc>
          <w:tcPr>
            <w:tcW w:w="1745" w:type="dxa"/>
            <w:tcBorders>
              <w:top w:val="single" w:sz="1" w:space="0" w:color="000000"/>
              <w:left w:val="single" w:sz="1" w:space="0" w:color="000000"/>
              <w:bottom w:val="single" w:sz="1" w:space="0" w:color="000000"/>
            </w:tcBorders>
            <w:shd w:val="clear" w:color="auto" w:fill="auto"/>
          </w:tcPr>
          <w:p w14:paraId="4A878047" w14:textId="77777777" w:rsidR="006B06F7" w:rsidRPr="008F5D9A" w:rsidRDefault="006B06F7" w:rsidP="000F2831">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Ūdens ieguves avota ģeogrāfiskās koordinātas A garums</w:t>
            </w:r>
          </w:p>
        </w:tc>
        <w:tc>
          <w:tcPr>
            <w:tcW w:w="1744" w:type="dxa"/>
            <w:tcBorders>
              <w:top w:val="single" w:sz="1" w:space="0" w:color="000000"/>
              <w:left w:val="single" w:sz="1" w:space="0" w:color="000000"/>
              <w:bottom w:val="single" w:sz="1" w:space="0" w:color="000000"/>
            </w:tcBorders>
            <w:shd w:val="clear" w:color="auto" w:fill="auto"/>
          </w:tcPr>
          <w:p w14:paraId="4B510B6B" w14:textId="77777777" w:rsidR="006B06F7" w:rsidRPr="008F5D9A" w:rsidRDefault="006B06F7" w:rsidP="000F2831">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Ūdens ieguves avota saimnieciskā iecirkņa kods</w:t>
            </w:r>
          </w:p>
        </w:tc>
        <w:tc>
          <w:tcPr>
            <w:tcW w:w="1745" w:type="dxa"/>
            <w:tcBorders>
              <w:top w:val="single" w:sz="1" w:space="0" w:color="000000"/>
              <w:left w:val="single" w:sz="1" w:space="0" w:color="000000"/>
              <w:bottom w:val="single" w:sz="1" w:space="0" w:color="000000"/>
            </w:tcBorders>
            <w:shd w:val="clear" w:color="auto" w:fill="auto"/>
          </w:tcPr>
          <w:p w14:paraId="7F2FE9B9" w14:textId="77777777" w:rsidR="006B06F7" w:rsidRPr="008F5D9A" w:rsidRDefault="006B06F7" w:rsidP="000F2831">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Ūdens ieguves avota teritorijas kods</w:t>
            </w:r>
          </w:p>
        </w:tc>
        <w:tc>
          <w:tcPr>
            <w:tcW w:w="1744" w:type="dxa"/>
            <w:tcBorders>
              <w:top w:val="single" w:sz="1" w:space="0" w:color="000000"/>
              <w:left w:val="single" w:sz="1" w:space="0" w:color="000000"/>
              <w:bottom w:val="single" w:sz="1" w:space="0" w:color="000000"/>
            </w:tcBorders>
            <w:shd w:val="clear" w:color="auto" w:fill="auto"/>
          </w:tcPr>
          <w:p w14:paraId="6C2666F3" w14:textId="77777777" w:rsidR="006B06F7" w:rsidRPr="008F5D9A" w:rsidRDefault="006B06F7" w:rsidP="000F2831">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Ūdens daudzums kubikmetri dienā</w:t>
            </w:r>
          </w:p>
        </w:tc>
        <w:tc>
          <w:tcPr>
            <w:tcW w:w="1747" w:type="dxa"/>
            <w:tcBorders>
              <w:top w:val="single" w:sz="1" w:space="0" w:color="000000"/>
              <w:left w:val="single" w:sz="1" w:space="0" w:color="000000"/>
              <w:bottom w:val="single" w:sz="1" w:space="0" w:color="000000"/>
              <w:right w:val="single" w:sz="1" w:space="0" w:color="000000"/>
            </w:tcBorders>
            <w:shd w:val="clear" w:color="auto" w:fill="auto"/>
          </w:tcPr>
          <w:p w14:paraId="18486527" w14:textId="77777777" w:rsidR="006B06F7" w:rsidRPr="008F5D9A" w:rsidRDefault="006B06F7" w:rsidP="000F2831">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Ūdens daudzums kubikmetri gadā</w:t>
            </w:r>
          </w:p>
        </w:tc>
      </w:tr>
      <w:tr w:rsidR="006B06F7" w:rsidRPr="008F5D9A" w14:paraId="34E34EEB" w14:textId="77777777" w:rsidTr="00576741">
        <w:tc>
          <w:tcPr>
            <w:tcW w:w="1744" w:type="dxa"/>
            <w:tcBorders>
              <w:left w:val="single" w:sz="1" w:space="0" w:color="000000"/>
              <w:bottom w:val="single" w:sz="1" w:space="0" w:color="000000"/>
            </w:tcBorders>
            <w:shd w:val="clear" w:color="auto" w:fill="auto"/>
          </w:tcPr>
          <w:p w14:paraId="46222694" w14:textId="77777777" w:rsidR="0058072C" w:rsidRDefault="0058072C" w:rsidP="000F2831">
            <w:pPr>
              <w:pStyle w:val="TableContents"/>
              <w:spacing w:after="0" w:line="240" w:lineRule="auto"/>
              <w:rPr>
                <w:rFonts w:ascii="Times New Roman" w:hAnsi="Times New Roman" w:cs="DejaVu Sans Mono"/>
                <w:lang w:val="lv-LV"/>
              </w:rPr>
            </w:pPr>
            <w:r>
              <w:rPr>
                <w:rFonts w:ascii="Times New Roman" w:hAnsi="Times New Roman" w:cs="DejaVu Sans Mono"/>
                <w:lang w:val="lv-LV"/>
              </w:rPr>
              <w:t>P102166</w:t>
            </w:r>
          </w:p>
          <w:p w14:paraId="0F7F1C88" w14:textId="4CD6552F" w:rsidR="006B06F7" w:rsidRPr="008F5D9A" w:rsidRDefault="0058072C" w:rsidP="000F2831">
            <w:pPr>
              <w:pStyle w:val="TableContents"/>
              <w:spacing w:after="0" w:line="240" w:lineRule="auto"/>
              <w:rPr>
                <w:rFonts w:ascii="Times New Roman" w:hAnsi="Times New Roman" w:cs="DejaVu Sans Mono"/>
                <w:lang w:val="lv-LV"/>
              </w:rPr>
            </w:pPr>
            <w:r>
              <w:rPr>
                <w:rFonts w:ascii="Times New Roman" w:hAnsi="Times New Roman" w:cs="DejaVu Sans Mono"/>
                <w:lang w:val="lv-LV"/>
              </w:rPr>
              <w:t>(DB</w:t>
            </w:r>
            <w:r w:rsidR="006B06F7" w:rsidRPr="008F5D9A">
              <w:rPr>
                <w:rFonts w:ascii="Times New Roman" w:hAnsi="Times New Roman" w:cs="DejaVu Sans Mono"/>
                <w:lang w:val="lv-LV"/>
              </w:rPr>
              <w:t>26775</w:t>
            </w:r>
            <w:r>
              <w:rPr>
                <w:rFonts w:ascii="Times New Roman" w:hAnsi="Times New Roman" w:cs="DejaVu Sans Mono"/>
                <w:lang w:val="lv-LV"/>
              </w:rPr>
              <w:t>)</w:t>
            </w:r>
          </w:p>
        </w:tc>
        <w:tc>
          <w:tcPr>
            <w:tcW w:w="1745" w:type="dxa"/>
            <w:tcBorders>
              <w:left w:val="single" w:sz="1" w:space="0" w:color="000000"/>
              <w:bottom w:val="single" w:sz="1" w:space="0" w:color="000000"/>
            </w:tcBorders>
            <w:shd w:val="clear" w:color="auto" w:fill="auto"/>
          </w:tcPr>
          <w:p w14:paraId="1A764395" w14:textId="77777777" w:rsidR="006B06F7" w:rsidRPr="008F5D9A" w:rsidRDefault="006B06F7" w:rsidP="000F2831">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Pildas iela 1, Rīga</w:t>
            </w:r>
          </w:p>
        </w:tc>
        <w:tc>
          <w:tcPr>
            <w:tcW w:w="1744" w:type="dxa"/>
            <w:tcBorders>
              <w:left w:val="single" w:sz="1" w:space="0" w:color="000000"/>
              <w:bottom w:val="single" w:sz="1" w:space="0" w:color="000000"/>
            </w:tcBorders>
            <w:shd w:val="clear" w:color="auto" w:fill="auto"/>
          </w:tcPr>
          <w:p w14:paraId="460B6B1E" w14:textId="77777777" w:rsidR="006B06F7" w:rsidRPr="008F5D9A" w:rsidRDefault="006B06F7" w:rsidP="000F2831">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310588.865</w:t>
            </w:r>
          </w:p>
        </w:tc>
        <w:tc>
          <w:tcPr>
            <w:tcW w:w="1745" w:type="dxa"/>
            <w:tcBorders>
              <w:left w:val="single" w:sz="1" w:space="0" w:color="000000"/>
              <w:bottom w:val="single" w:sz="1" w:space="0" w:color="000000"/>
            </w:tcBorders>
            <w:shd w:val="clear" w:color="auto" w:fill="auto"/>
          </w:tcPr>
          <w:p w14:paraId="3F193C62" w14:textId="77777777" w:rsidR="006B06F7" w:rsidRPr="008F5D9A" w:rsidRDefault="006B06F7" w:rsidP="000F2831">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510028.657</w:t>
            </w:r>
          </w:p>
        </w:tc>
        <w:tc>
          <w:tcPr>
            <w:tcW w:w="1744" w:type="dxa"/>
            <w:tcBorders>
              <w:left w:val="single" w:sz="1" w:space="0" w:color="000000"/>
              <w:bottom w:val="single" w:sz="1" w:space="0" w:color="000000"/>
            </w:tcBorders>
            <w:shd w:val="clear" w:color="auto" w:fill="auto"/>
          </w:tcPr>
          <w:p w14:paraId="1876D1F9" w14:textId="21620DB5" w:rsidR="006B06F7" w:rsidRDefault="0058072C" w:rsidP="000F2831">
            <w:pPr>
              <w:pStyle w:val="TableContents"/>
              <w:spacing w:after="0" w:line="240" w:lineRule="auto"/>
              <w:rPr>
                <w:rFonts w:ascii="Times New Roman" w:hAnsi="Times New Roman" w:cs="DejaVu Sans Mono"/>
                <w:lang w:val="lv-LV"/>
              </w:rPr>
            </w:pPr>
            <w:r>
              <w:rPr>
                <w:rFonts w:ascii="Times New Roman" w:hAnsi="Times New Roman" w:cs="DejaVu Sans Mono"/>
                <w:lang w:val="lv-LV"/>
              </w:rPr>
              <w:t>41313</w:t>
            </w:r>
          </w:p>
          <w:p w14:paraId="462E5750" w14:textId="1A6B701E" w:rsidR="0058072C" w:rsidRPr="008F5D9A" w:rsidRDefault="0058072C" w:rsidP="000F2831">
            <w:pPr>
              <w:pStyle w:val="TableContents"/>
              <w:spacing w:after="0" w:line="240" w:lineRule="auto"/>
              <w:rPr>
                <w:rFonts w:ascii="Times New Roman" w:hAnsi="Times New Roman" w:cs="DejaVu Sans Mono"/>
                <w:lang w:val="lv-LV"/>
              </w:rPr>
            </w:pPr>
            <w:r>
              <w:rPr>
                <w:rFonts w:ascii="Times New Roman" w:hAnsi="Times New Roman" w:cs="DejaVu Sans Mono"/>
                <w:lang w:val="lv-LV"/>
              </w:rPr>
              <w:t>Daugava no Bišumuižas grāvja līdz Mārupītei</w:t>
            </w:r>
          </w:p>
        </w:tc>
        <w:tc>
          <w:tcPr>
            <w:tcW w:w="1745" w:type="dxa"/>
            <w:tcBorders>
              <w:left w:val="single" w:sz="1" w:space="0" w:color="000000"/>
              <w:bottom w:val="single" w:sz="1" w:space="0" w:color="000000"/>
            </w:tcBorders>
            <w:shd w:val="clear" w:color="auto" w:fill="auto"/>
          </w:tcPr>
          <w:p w14:paraId="7AD87E7C" w14:textId="77777777" w:rsidR="006B06F7" w:rsidRPr="008F5D9A" w:rsidRDefault="006B06F7" w:rsidP="000F2831">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0001000 Rīga</w:t>
            </w:r>
          </w:p>
        </w:tc>
        <w:tc>
          <w:tcPr>
            <w:tcW w:w="1744" w:type="dxa"/>
            <w:tcBorders>
              <w:left w:val="single" w:sz="1" w:space="0" w:color="000000"/>
              <w:bottom w:val="single" w:sz="1" w:space="0" w:color="000000"/>
            </w:tcBorders>
            <w:shd w:val="clear" w:color="auto" w:fill="auto"/>
          </w:tcPr>
          <w:p w14:paraId="5E7966DD" w14:textId="79E0AC3E" w:rsidR="006B06F7" w:rsidRPr="008F5D9A" w:rsidRDefault="006B06F7" w:rsidP="000F2831">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0.</w:t>
            </w:r>
            <w:r w:rsidR="003053D2">
              <w:rPr>
                <w:rFonts w:ascii="Times New Roman" w:hAnsi="Times New Roman" w:cs="DejaVu Sans Mono"/>
                <w:lang w:val="lv-LV"/>
              </w:rPr>
              <w:t>96</w:t>
            </w:r>
          </w:p>
        </w:tc>
        <w:tc>
          <w:tcPr>
            <w:tcW w:w="1747" w:type="dxa"/>
            <w:tcBorders>
              <w:left w:val="single" w:sz="1" w:space="0" w:color="000000"/>
              <w:bottom w:val="single" w:sz="1" w:space="0" w:color="000000"/>
              <w:right w:val="single" w:sz="1" w:space="0" w:color="000000"/>
            </w:tcBorders>
            <w:shd w:val="clear" w:color="auto" w:fill="auto"/>
          </w:tcPr>
          <w:p w14:paraId="726C0406" w14:textId="77777777" w:rsidR="006B06F7" w:rsidRPr="008F5D9A" w:rsidRDefault="006B06F7" w:rsidP="000F2831">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240</w:t>
            </w:r>
          </w:p>
        </w:tc>
      </w:tr>
    </w:tbl>
    <w:p w14:paraId="77F17445" w14:textId="77777777" w:rsidR="006B06F7" w:rsidRPr="0058072C" w:rsidRDefault="006B06F7" w:rsidP="0036492E">
      <w:pPr>
        <w:spacing w:after="0" w:line="240" w:lineRule="auto"/>
        <w:rPr>
          <w:rFonts w:ascii="Times New Roman" w:hAnsi="Times New Roman"/>
          <w:sz w:val="16"/>
          <w:szCs w:val="16"/>
          <w:lang w:val="lv-LV"/>
        </w:rPr>
      </w:pPr>
    </w:p>
    <w:p w14:paraId="05066FA9" w14:textId="77777777" w:rsidR="006B06F7" w:rsidRPr="008F5D9A" w:rsidRDefault="006B06F7" w:rsidP="006B06F7">
      <w:pPr>
        <w:rPr>
          <w:rFonts w:ascii="Times New Roman" w:hAnsi="Times New Roman"/>
          <w:b/>
          <w:bCs/>
          <w:lang w:val="lv-LV"/>
        </w:rPr>
      </w:pPr>
      <w:bookmarkStart w:id="18" w:name="__RefHeading___Toc19461_1497986092"/>
      <w:bookmarkEnd w:id="18"/>
      <w:r w:rsidRPr="008F5D9A">
        <w:rPr>
          <w:rFonts w:ascii="Times New Roman" w:hAnsi="Times New Roman"/>
          <w:b/>
          <w:bCs/>
          <w:lang w:val="lv-LV"/>
        </w:rPr>
        <w:t>11.Tabula. Ūdens lietošana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326"/>
        <w:gridCol w:w="2326"/>
        <w:gridCol w:w="2326"/>
        <w:gridCol w:w="2326"/>
        <w:gridCol w:w="2327"/>
        <w:gridCol w:w="2327"/>
      </w:tblGrid>
      <w:tr w:rsidR="006B06F7" w:rsidRPr="008F5D9A" w14:paraId="0084E1FD" w14:textId="77777777" w:rsidTr="00576741">
        <w:tc>
          <w:tcPr>
            <w:tcW w:w="2326" w:type="dxa"/>
            <w:tcBorders>
              <w:top w:val="single" w:sz="1" w:space="0" w:color="000000"/>
              <w:left w:val="single" w:sz="1" w:space="0" w:color="000000"/>
              <w:bottom w:val="single" w:sz="1" w:space="0" w:color="000000"/>
            </w:tcBorders>
            <w:shd w:val="clear" w:color="auto" w:fill="auto"/>
          </w:tcPr>
          <w:p w14:paraId="62F64BC8" w14:textId="77777777" w:rsidR="006B06F7" w:rsidRPr="008F5D9A" w:rsidRDefault="006B06F7" w:rsidP="000F2831">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Ūdens ieguves avoti un izmantošanas veidi</w:t>
            </w:r>
          </w:p>
        </w:tc>
        <w:tc>
          <w:tcPr>
            <w:tcW w:w="2326" w:type="dxa"/>
            <w:tcBorders>
              <w:top w:val="single" w:sz="1" w:space="0" w:color="000000"/>
              <w:left w:val="single" w:sz="1" w:space="0" w:color="000000"/>
              <w:bottom w:val="single" w:sz="1" w:space="0" w:color="000000"/>
            </w:tcBorders>
            <w:shd w:val="clear" w:color="auto" w:fill="auto"/>
          </w:tcPr>
          <w:p w14:paraId="1DC62A00" w14:textId="77777777" w:rsidR="006B06F7" w:rsidRPr="008F5D9A" w:rsidRDefault="006B06F7" w:rsidP="000F2831">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Kopējais ūdens patēriņš (kubikmetri gadā)</w:t>
            </w:r>
          </w:p>
        </w:tc>
        <w:tc>
          <w:tcPr>
            <w:tcW w:w="2326" w:type="dxa"/>
            <w:tcBorders>
              <w:top w:val="single" w:sz="1" w:space="0" w:color="000000"/>
              <w:left w:val="single" w:sz="1" w:space="0" w:color="000000"/>
              <w:bottom w:val="single" w:sz="1" w:space="0" w:color="000000"/>
            </w:tcBorders>
            <w:shd w:val="clear" w:color="auto" w:fill="auto"/>
          </w:tcPr>
          <w:p w14:paraId="5645FC85" w14:textId="77777777" w:rsidR="006B06F7" w:rsidRPr="008F5D9A" w:rsidRDefault="006B06F7" w:rsidP="000F2831">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Atdzesēšanai (kubikmetri gadā)</w:t>
            </w:r>
          </w:p>
        </w:tc>
        <w:tc>
          <w:tcPr>
            <w:tcW w:w="2326" w:type="dxa"/>
            <w:tcBorders>
              <w:top w:val="single" w:sz="1" w:space="0" w:color="000000"/>
              <w:left w:val="single" w:sz="1" w:space="0" w:color="000000"/>
              <w:bottom w:val="single" w:sz="1" w:space="0" w:color="000000"/>
            </w:tcBorders>
            <w:shd w:val="clear" w:color="auto" w:fill="auto"/>
          </w:tcPr>
          <w:p w14:paraId="55F54ED6" w14:textId="77777777" w:rsidR="006B06F7" w:rsidRPr="008F5D9A" w:rsidRDefault="006B06F7" w:rsidP="000F2831">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Ražošanas procesiem (kubikmetri gadā)</w:t>
            </w:r>
          </w:p>
        </w:tc>
        <w:tc>
          <w:tcPr>
            <w:tcW w:w="2327" w:type="dxa"/>
            <w:tcBorders>
              <w:top w:val="single" w:sz="1" w:space="0" w:color="000000"/>
              <w:left w:val="single" w:sz="1" w:space="0" w:color="000000"/>
              <w:bottom w:val="single" w:sz="1" w:space="0" w:color="000000"/>
            </w:tcBorders>
            <w:shd w:val="clear" w:color="auto" w:fill="auto"/>
          </w:tcPr>
          <w:p w14:paraId="3EDE3D63" w14:textId="77777777" w:rsidR="006B06F7" w:rsidRPr="008F5D9A" w:rsidRDefault="006B06F7" w:rsidP="000F2831">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Sadzīves vajadzībām (kubikmetri gadā)</w:t>
            </w:r>
          </w:p>
        </w:tc>
        <w:tc>
          <w:tcPr>
            <w:tcW w:w="2327" w:type="dxa"/>
            <w:tcBorders>
              <w:top w:val="single" w:sz="1" w:space="0" w:color="000000"/>
              <w:left w:val="single" w:sz="1" w:space="0" w:color="000000"/>
              <w:bottom w:val="single" w:sz="1" w:space="0" w:color="000000"/>
              <w:right w:val="single" w:sz="1" w:space="0" w:color="000000"/>
            </w:tcBorders>
            <w:shd w:val="clear" w:color="auto" w:fill="auto"/>
          </w:tcPr>
          <w:p w14:paraId="6EE5CA0A" w14:textId="77777777" w:rsidR="006B06F7" w:rsidRPr="008F5D9A" w:rsidRDefault="006B06F7" w:rsidP="000F2831">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Citiem mērķiem (kubikmetri gadā)</w:t>
            </w:r>
          </w:p>
        </w:tc>
      </w:tr>
      <w:tr w:rsidR="006B06F7" w:rsidRPr="008F5D9A" w14:paraId="7ACAC6DA" w14:textId="77777777" w:rsidTr="00576741">
        <w:tc>
          <w:tcPr>
            <w:tcW w:w="2326" w:type="dxa"/>
            <w:tcBorders>
              <w:left w:val="single" w:sz="1" w:space="0" w:color="000000"/>
              <w:bottom w:val="single" w:sz="1" w:space="0" w:color="000000"/>
            </w:tcBorders>
            <w:shd w:val="clear" w:color="auto" w:fill="auto"/>
          </w:tcPr>
          <w:p w14:paraId="04DE603C" w14:textId="77777777" w:rsidR="006B06F7" w:rsidRPr="008F5D9A" w:rsidRDefault="006B06F7" w:rsidP="000F2831">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No īpašniekam piederoša urbuma</w:t>
            </w:r>
          </w:p>
        </w:tc>
        <w:tc>
          <w:tcPr>
            <w:tcW w:w="2326" w:type="dxa"/>
            <w:tcBorders>
              <w:left w:val="single" w:sz="1" w:space="0" w:color="000000"/>
              <w:bottom w:val="single" w:sz="1" w:space="0" w:color="000000"/>
            </w:tcBorders>
            <w:shd w:val="clear" w:color="auto" w:fill="auto"/>
          </w:tcPr>
          <w:p w14:paraId="621E8F8C" w14:textId="77777777" w:rsidR="006B06F7" w:rsidRPr="008F5D9A" w:rsidRDefault="006B06F7" w:rsidP="000F2831">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240</w:t>
            </w:r>
          </w:p>
        </w:tc>
        <w:tc>
          <w:tcPr>
            <w:tcW w:w="2326" w:type="dxa"/>
            <w:tcBorders>
              <w:left w:val="single" w:sz="1" w:space="0" w:color="000000"/>
              <w:bottom w:val="single" w:sz="1" w:space="0" w:color="000000"/>
            </w:tcBorders>
            <w:shd w:val="clear" w:color="auto" w:fill="auto"/>
          </w:tcPr>
          <w:p w14:paraId="4975EA93" w14:textId="77777777" w:rsidR="006B06F7" w:rsidRPr="008F5D9A" w:rsidRDefault="006B06F7" w:rsidP="000F2831">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0</w:t>
            </w:r>
          </w:p>
        </w:tc>
        <w:tc>
          <w:tcPr>
            <w:tcW w:w="2326" w:type="dxa"/>
            <w:tcBorders>
              <w:left w:val="single" w:sz="1" w:space="0" w:color="000000"/>
              <w:bottom w:val="single" w:sz="1" w:space="0" w:color="000000"/>
            </w:tcBorders>
            <w:shd w:val="clear" w:color="auto" w:fill="auto"/>
          </w:tcPr>
          <w:p w14:paraId="4BB4D587" w14:textId="77777777" w:rsidR="006B06F7" w:rsidRPr="008F5D9A" w:rsidRDefault="006B06F7" w:rsidP="000F2831">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0</w:t>
            </w:r>
          </w:p>
        </w:tc>
        <w:tc>
          <w:tcPr>
            <w:tcW w:w="2327" w:type="dxa"/>
            <w:tcBorders>
              <w:left w:val="single" w:sz="1" w:space="0" w:color="000000"/>
              <w:bottom w:val="single" w:sz="1" w:space="0" w:color="000000"/>
            </w:tcBorders>
            <w:shd w:val="clear" w:color="auto" w:fill="auto"/>
          </w:tcPr>
          <w:p w14:paraId="73708ADC" w14:textId="77777777" w:rsidR="006B06F7" w:rsidRPr="008F5D9A" w:rsidRDefault="006B06F7" w:rsidP="000F2831">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240</w:t>
            </w:r>
          </w:p>
        </w:tc>
        <w:tc>
          <w:tcPr>
            <w:tcW w:w="2327" w:type="dxa"/>
            <w:tcBorders>
              <w:left w:val="single" w:sz="1" w:space="0" w:color="000000"/>
              <w:bottom w:val="single" w:sz="1" w:space="0" w:color="000000"/>
              <w:right w:val="single" w:sz="1" w:space="0" w:color="000000"/>
            </w:tcBorders>
            <w:shd w:val="clear" w:color="auto" w:fill="auto"/>
          </w:tcPr>
          <w:p w14:paraId="3F8C0C90" w14:textId="77777777" w:rsidR="006B06F7" w:rsidRPr="008F5D9A" w:rsidRDefault="006B06F7" w:rsidP="000F2831">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0</w:t>
            </w:r>
          </w:p>
        </w:tc>
      </w:tr>
    </w:tbl>
    <w:p w14:paraId="184ADD75" w14:textId="77777777" w:rsidR="006B06F7" w:rsidRPr="008F5D9A" w:rsidRDefault="006B06F7" w:rsidP="006B06F7">
      <w:pPr>
        <w:pStyle w:val="2"/>
        <w:rPr>
          <w:rFonts w:ascii="Times New Roman" w:hAnsi="Times New Roman"/>
          <w:sz w:val="24"/>
          <w:szCs w:val="24"/>
          <w:lang w:val="lv-LV"/>
        </w:rPr>
      </w:pPr>
      <w:bookmarkStart w:id="19" w:name="__RefHeading___Toc19463_1497986092"/>
      <w:bookmarkStart w:id="20" w:name="_Toc144286297"/>
      <w:bookmarkEnd w:id="19"/>
      <w:r w:rsidRPr="008F5D9A">
        <w:rPr>
          <w:rFonts w:ascii="Times New Roman" w:hAnsi="Times New Roman"/>
          <w:sz w:val="24"/>
          <w:szCs w:val="24"/>
          <w:lang w:val="lv-LV"/>
        </w:rPr>
        <w:t>7.2. enerģija</w:t>
      </w:r>
      <w:bookmarkEnd w:id="20"/>
    </w:p>
    <w:tbl>
      <w:tblPr>
        <w:tblW w:w="0" w:type="auto"/>
        <w:tblLayout w:type="fixed"/>
        <w:tblCellMar>
          <w:left w:w="0" w:type="dxa"/>
          <w:right w:w="0" w:type="dxa"/>
        </w:tblCellMar>
        <w:tblLook w:val="0000" w:firstRow="0" w:lastRow="0" w:firstColumn="0" w:lastColumn="0" w:noHBand="0" w:noVBand="0"/>
      </w:tblPr>
      <w:tblGrid>
        <w:gridCol w:w="13958"/>
      </w:tblGrid>
      <w:tr w:rsidR="006B06F7" w:rsidRPr="0058072C" w14:paraId="3080D916" w14:textId="77777777" w:rsidTr="00576741">
        <w:tc>
          <w:tcPr>
            <w:tcW w:w="13958" w:type="dxa"/>
            <w:shd w:val="clear" w:color="auto" w:fill="auto"/>
          </w:tcPr>
          <w:tbl>
            <w:tblPr>
              <w:tblW w:w="0" w:type="auto"/>
              <w:tblLayout w:type="fixed"/>
              <w:tblCellMar>
                <w:left w:w="0" w:type="dxa"/>
                <w:right w:w="0" w:type="dxa"/>
              </w:tblCellMar>
              <w:tblLook w:val="0000" w:firstRow="0" w:lastRow="0" w:firstColumn="0" w:lastColumn="0" w:noHBand="0" w:noVBand="0"/>
            </w:tblPr>
            <w:tblGrid>
              <w:gridCol w:w="13958"/>
            </w:tblGrid>
            <w:tr w:rsidR="007257BA" w:rsidRPr="0058072C" w14:paraId="2837EB73" w14:textId="77777777" w:rsidTr="00576741">
              <w:tc>
                <w:tcPr>
                  <w:tcW w:w="13958" w:type="dxa"/>
                  <w:shd w:val="clear" w:color="auto" w:fill="auto"/>
                </w:tcPr>
                <w:p w14:paraId="6ACB68E7" w14:textId="6BFB916C" w:rsidR="007257BA" w:rsidRPr="00587D76" w:rsidRDefault="007257BA" w:rsidP="007257BA">
                  <w:pPr>
                    <w:tabs>
                      <w:tab w:val="left" w:pos="1800"/>
                    </w:tabs>
                    <w:spacing w:after="0" w:line="240" w:lineRule="auto"/>
                    <w:jc w:val="both"/>
                    <w:rPr>
                      <w:rFonts w:ascii="Times New Roman" w:eastAsia="Times New Roman" w:hAnsi="Times New Roman" w:cs="Times New Roman"/>
                      <w:sz w:val="24"/>
                      <w:szCs w:val="24"/>
                      <w:lang w:val="lv-LV"/>
                    </w:rPr>
                  </w:pPr>
                  <w:r w:rsidRPr="00587D76">
                    <w:rPr>
                      <w:rFonts w:ascii="Times New Roman" w:eastAsia="Times New Roman" w:hAnsi="Times New Roman" w:cs="Times New Roman"/>
                      <w:sz w:val="24"/>
                      <w:szCs w:val="24"/>
                      <w:lang w:val="lv-LV"/>
                    </w:rPr>
                    <w:t>7.2.1.</w:t>
                  </w:r>
                  <w:r w:rsidR="006F7064">
                    <w:rPr>
                      <w:rFonts w:ascii="Times New Roman" w:eastAsia="Times New Roman" w:hAnsi="Times New Roman" w:cs="Times New Roman"/>
                      <w:sz w:val="24"/>
                      <w:szCs w:val="24"/>
                      <w:lang w:val="lv-LV"/>
                    </w:rPr>
                    <w:t xml:space="preserve"> </w:t>
                  </w:r>
                  <w:r w:rsidRPr="00587D76">
                    <w:rPr>
                      <w:rFonts w:ascii="Times New Roman" w:eastAsia="Times New Roman" w:hAnsi="Times New Roman" w:cs="Times New Roman"/>
                      <w:sz w:val="24"/>
                      <w:szCs w:val="24"/>
                      <w:lang w:val="lv-LV"/>
                    </w:rPr>
                    <w:t>Elektroenerģijas patēriņu un uzskaiti veikt atbilstoši noslēgtā nomas līguma nosacījumiem.</w:t>
                  </w:r>
                </w:p>
                <w:p w14:paraId="18845830" w14:textId="2D06C549" w:rsidR="007257BA" w:rsidRPr="00587D76" w:rsidRDefault="007257BA" w:rsidP="007257BA">
                  <w:pPr>
                    <w:tabs>
                      <w:tab w:val="left" w:pos="1800"/>
                    </w:tabs>
                    <w:spacing w:after="0" w:line="240" w:lineRule="auto"/>
                    <w:jc w:val="both"/>
                    <w:rPr>
                      <w:rFonts w:ascii="Times New Roman" w:hAnsi="Times New Roman" w:cs="Times New Roman"/>
                      <w:color w:val="000000"/>
                      <w:sz w:val="24"/>
                      <w:szCs w:val="24"/>
                      <w:lang w:val="lv-LV"/>
                    </w:rPr>
                  </w:pPr>
                  <w:r w:rsidRPr="00587D76">
                    <w:rPr>
                      <w:rFonts w:ascii="Times New Roman" w:eastAsia="Times New Roman" w:hAnsi="Times New Roman" w:cs="Times New Roman"/>
                      <w:sz w:val="24"/>
                      <w:szCs w:val="24"/>
                      <w:lang w:val="lv-LV"/>
                    </w:rPr>
                    <w:t>7.2.2.</w:t>
                  </w:r>
                  <w:r w:rsidR="006F7064">
                    <w:rPr>
                      <w:rFonts w:ascii="Times New Roman" w:eastAsia="Times New Roman" w:hAnsi="Times New Roman" w:cs="Times New Roman"/>
                      <w:sz w:val="24"/>
                      <w:szCs w:val="24"/>
                      <w:lang w:val="lv-LV"/>
                    </w:rPr>
                    <w:t xml:space="preserve"> </w:t>
                  </w:r>
                  <w:r w:rsidRPr="00587D76">
                    <w:rPr>
                      <w:rFonts w:ascii="Times New Roman" w:eastAsia="Times New Roman" w:hAnsi="Times New Roman" w:cs="Times New Roman"/>
                      <w:sz w:val="24"/>
                      <w:szCs w:val="24"/>
                      <w:lang w:val="lv-LV"/>
                    </w:rPr>
                    <w:t>Ievērot iekārtu tehnoloģiskos procesus.</w:t>
                  </w:r>
                </w:p>
              </w:tc>
            </w:tr>
          </w:tbl>
          <w:p w14:paraId="0B1E9D2F" w14:textId="732C00EA" w:rsidR="006B06F7" w:rsidRPr="008F5D9A" w:rsidRDefault="007257BA" w:rsidP="007257BA">
            <w:pPr>
              <w:tabs>
                <w:tab w:val="left" w:pos="1800"/>
              </w:tabs>
              <w:spacing w:after="0" w:line="100" w:lineRule="atLeast"/>
              <w:jc w:val="both"/>
              <w:rPr>
                <w:rFonts w:ascii="Times New Roman" w:eastAsia="Times New Roman" w:hAnsi="Times New Roman"/>
                <w:sz w:val="24"/>
                <w:szCs w:val="24"/>
                <w:lang w:val="lv-LV"/>
              </w:rPr>
            </w:pPr>
            <w:r w:rsidRPr="00587D76">
              <w:rPr>
                <w:rFonts w:ascii="Times New Roman" w:eastAsia="Times New Roman" w:hAnsi="Times New Roman" w:cs="Times New Roman"/>
                <w:sz w:val="24"/>
                <w:szCs w:val="24"/>
                <w:lang w:val="lv-LV"/>
              </w:rPr>
              <w:t xml:space="preserve">7.2.3. </w:t>
            </w:r>
            <w:r w:rsidR="006F7064" w:rsidRPr="00EE403A">
              <w:rPr>
                <w:rFonts w:ascii="Times New Roman" w:eastAsia="Times New Roman" w:hAnsi="Times New Roman" w:cs="Times New Roman"/>
                <w:sz w:val="24"/>
                <w:szCs w:val="24"/>
                <w:lang w:val="lv-LV"/>
              </w:rPr>
              <w:t>Degvielu izmantot uzņēmuma teritorijā saimnieciskajā darbībā pielietotam transportam atbilstoši 4.tabulai.</w:t>
            </w:r>
          </w:p>
        </w:tc>
      </w:tr>
    </w:tbl>
    <w:p w14:paraId="4E5FE1FA" w14:textId="77777777" w:rsidR="000D22B9" w:rsidRPr="000D22B9" w:rsidRDefault="000D22B9" w:rsidP="000D22B9">
      <w:pPr>
        <w:spacing w:after="0" w:line="240" w:lineRule="auto"/>
        <w:rPr>
          <w:rFonts w:ascii="Times New Roman" w:hAnsi="Times New Roman"/>
          <w:lang w:val="lv-LV"/>
        </w:rPr>
      </w:pPr>
    </w:p>
    <w:p w14:paraId="1E838688" w14:textId="77777777" w:rsidR="0058072C" w:rsidRDefault="0058072C">
      <w:pPr>
        <w:widowControl/>
        <w:suppressAutoHyphens w:val="0"/>
        <w:spacing w:after="0" w:line="240" w:lineRule="auto"/>
        <w:rPr>
          <w:rFonts w:ascii="Times New Roman" w:hAnsi="Times New Roman"/>
          <w:b/>
          <w:bCs/>
          <w:lang w:val="lv-LV"/>
        </w:rPr>
      </w:pPr>
      <w:r>
        <w:rPr>
          <w:rFonts w:ascii="Times New Roman" w:hAnsi="Times New Roman"/>
          <w:b/>
          <w:bCs/>
          <w:lang w:val="lv-LV"/>
        </w:rPr>
        <w:br w:type="page"/>
      </w:r>
    </w:p>
    <w:p w14:paraId="6DD41DFE" w14:textId="26B8E706" w:rsidR="006B06F7" w:rsidRPr="008F5D9A" w:rsidRDefault="006B06F7" w:rsidP="006B06F7">
      <w:pPr>
        <w:rPr>
          <w:rFonts w:ascii="Times New Roman" w:hAnsi="Times New Roman"/>
          <w:b/>
          <w:bCs/>
          <w:lang w:val="lv-LV"/>
        </w:rPr>
      </w:pPr>
      <w:r w:rsidRPr="008F5D9A">
        <w:rPr>
          <w:rFonts w:ascii="Times New Roman" w:hAnsi="Times New Roman"/>
          <w:b/>
          <w:bCs/>
          <w:lang w:val="lv-LV"/>
        </w:rPr>
        <w:lastRenderedPageBreak/>
        <w:t>4.Tabula. Kurināmā vai degvielas izmantošana siltumenerģijai, elektroenerģijai un transportam iekārtā</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93"/>
        <w:gridCol w:w="1994"/>
        <w:gridCol w:w="1994"/>
        <w:gridCol w:w="1994"/>
        <w:gridCol w:w="1994"/>
        <w:gridCol w:w="1994"/>
        <w:gridCol w:w="1995"/>
      </w:tblGrid>
      <w:tr w:rsidR="006B06F7" w:rsidRPr="008F5D9A" w14:paraId="4DF9037D" w14:textId="77777777" w:rsidTr="00576741">
        <w:tc>
          <w:tcPr>
            <w:tcW w:w="1993" w:type="dxa"/>
            <w:tcBorders>
              <w:top w:val="single" w:sz="1" w:space="0" w:color="000000"/>
              <w:left w:val="single" w:sz="1" w:space="0" w:color="000000"/>
              <w:bottom w:val="single" w:sz="1" w:space="0" w:color="000000"/>
            </w:tcBorders>
            <w:shd w:val="clear" w:color="auto" w:fill="auto"/>
          </w:tcPr>
          <w:p w14:paraId="7D8F98CC" w14:textId="77777777" w:rsidR="006B06F7" w:rsidRPr="008F5D9A" w:rsidRDefault="006B06F7" w:rsidP="000F2831">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Kurināmā veids</w:t>
            </w:r>
          </w:p>
        </w:tc>
        <w:tc>
          <w:tcPr>
            <w:tcW w:w="1994" w:type="dxa"/>
            <w:tcBorders>
              <w:top w:val="single" w:sz="1" w:space="0" w:color="000000"/>
              <w:left w:val="single" w:sz="1" w:space="0" w:color="000000"/>
              <w:bottom w:val="single" w:sz="1" w:space="0" w:color="000000"/>
            </w:tcBorders>
            <w:shd w:val="clear" w:color="auto" w:fill="auto"/>
          </w:tcPr>
          <w:p w14:paraId="08E5D04F" w14:textId="77777777" w:rsidR="006B06F7" w:rsidRPr="008F5D9A" w:rsidRDefault="006B06F7" w:rsidP="000F2831">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Gada laikā izlietotais daudzums</w:t>
            </w:r>
          </w:p>
        </w:tc>
        <w:tc>
          <w:tcPr>
            <w:tcW w:w="1994" w:type="dxa"/>
            <w:tcBorders>
              <w:top w:val="single" w:sz="1" w:space="0" w:color="000000"/>
              <w:left w:val="single" w:sz="1" w:space="0" w:color="000000"/>
              <w:bottom w:val="single" w:sz="1" w:space="0" w:color="000000"/>
            </w:tcBorders>
            <w:shd w:val="clear" w:color="auto" w:fill="auto"/>
          </w:tcPr>
          <w:p w14:paraId="73752676" w14:textId="77777777" w:rsidR="006B06F7" w:rsidRPr="008F5D9A" w:rsidRDefault="006B06F7" w:rsidP="000F2831">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Sēra saturs (%)</w:t>
            </w:r>
          </w:p>
        </w:tc>
        <w:tc>
          <w:tcPr>
            <w:tcW w:w="1994" w:type="dxa"/>
            <w:tcBorders>
              <w:top w:val="single" w:sz="1" w:space="0" w:color="000000"/>
              <w:left w:val="single" w:sz="1" w:space="0" w:color="000000"/>
              <w:bottom w:val="single" w:sz="1" w:space="0" w:color="000000"/>
            </w:tcBorders>
            <w:shd w:val="clear" w:color="auto" w:fill="auto"/>
          </w:tcPr>
          <w:p w14:paraId="70516CCF" w14:textId="77777777" w:rsidR="006B06F7" w:rsidRPr="008F5D9A" w:rsidRDefault="006B06F7" w:rsidP="000F2831">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Izmantots ražošanas procesiem</w:t>
            </w:r>
          </w:p>
        </w:tc>
        <w:tc>
          <w:tcPr>
            <w:tcW w:w="1994" w:type="dxa"/>
            <w:tcBorders>
              <w:top w:val="single" w:sz="1" w:space="0" w:color="000000"/>
              <w:left w:val="single" w:sz="1" w:space="0" w:color="000000"/>
              <w:bottom w:val="single" w:sz="1" w:space="0" w:color="000000"/>
            </w:tcBorders>
            <w:shd w:val="clear" w:color="auto" w:fill="auto"/>
          </w:tcPr>
          <w:p w14:paraId="7EC8296C" w14:textId="77777777" w:rsidR="006B06F7" w:rsidRPr="008F5D9A" w:rsidRDefault="006B06F7" w:rsidP="000F2831">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Izmantots apsildei</w:t>
            </w:r>
          </w:p>
        </w:tc>
        <w:tc>
          <w:tcPr>
            <w:tcW w:w="1994" w:type="dxa"/>
            <w:tcBorders>
              <w:top w:val="single" w:sz="1" w:space="0" w:color="000000"/>
              <w:left w:val="single" w:sz="1" w:space="0" w:color="000000"/>
              <w:bottom w:val="single" w:sz="1" w:space="0" w:color="000000"/>
            </w:tcBorders>
            <w:shd w:val="clear" w:color="auto" w:fill="auto"/>
          </w:tcPr>
          <w:p w14:paraId="5FEA078C" w14:textId="77777777" w:rsidR="006B06F7" w:rsidRPr="008F5D9A" w:rsidRDefault="006B06F7" w:rsidP="000F2831">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Izmantots transportam iekārtas teritorijā</w:t>
            </w:r>
          </w:p>
        </w:tc>
        <w:tc>
          <w:tcPr>
            <w:tcW w:w="1995" w:type="dxa"/>
            <w:tcBorders>
              <w:top w:val="single" w:sz="1" w:space="0" w:color="000000"/>
              <w:left w:val="single" w:sz="1" w:space="0" w:color="000000"/>
              <w:bottom w:val="single" w:sz="1" w:space="0" w:color="000000"/>
              <w:right w:val="single" w:sz="1" w:space="0" w:color="000000"/>
            </w:tcBorders>
            <w:shd w:val="clear" w:color="auto" w:fill="auto"/>
          </w:tcPr>
          <w:p w14:paraId="303074AE" w14:textId="77777777" w:rsidR="006B06F7" w:rsidRPr="008F5D9A" w:rsidRDefault="006B06F7" w:rsidP="000F2831">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Izmantots elektroenerģijas ražošanai</w:t>
            </w:r>
          </w:p>
        </w:tc>
      </w:tr>
      <w:tr w:rsidR="006B06F7" w:rsidRPr="008F5D9A" w14:paraId="6B88D38F" w14:textId="77777777" w:rsidTr="00576741">
        <w:tc>
          <w:tcPr>
            <w:tcW w:w="1993" w:type="dxa"/>
            <w:tcBorders>
              <w:left w:val="single" w:sz="1" w:space="0" w:color="000000"/>
              <w:bottom w:val="single" w:sz="1" w:space="0" w:color="000000"/>
            </w:tcBorders>
            <w:shd w:val="clear" w:color="auto" w:fill="auto"/>
          </w:tcPr>
          <w:p w14:paraId="6507A8CD" w14:textId="77777777" w:rsidR="006B06F7" w:rsidRPr="008F5D9A" w:rsidRDefault="006B06F7" w:rsidP="000F2831">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Dīzeļdegviela(t)</w:t>
            </w:r>
          </w:p>
        </w:tc>
        <w:tc>
          <w:tcPr>
            <w:tcW w:w="1994" w:type="dxa"/>
            <w:tcBorders>
              <w:left w:val="single" w:sz="1" w:space="0" w:color="000000"/>
              <w:bottom w:val="single" w:sz="1" w:space="0" w:color="000000"/>
            </w:tcBorders>
            <w:shd w:val="clear" w:color="auto" w:fill="auto"/>
          </w:tcPr>
          <w:p w14:paraId="71E3AADE" w14:textId="77777777" w:rsidR="006B06F7" w:rsidRPr="008F5D9A" w:rsidRDefault="006B06F7" w:rsidP="000F2831">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36</w:t>
            </w:r>
          </w:p>
        </w:tc>
        <w:tc>
          <w:tcPr>
            <w:tcW w:w="1994" w:type="dxa"/>
            <w:tcBorders>
              <w:left w:val="single" w:sz="1" w:space="0" w:color="000000"/>
              <w:bottom w:val="single" w:sz="1" w:space="0" w:color="000000"/>
            </w:tcBorders>
            <w:shd w:val="clear" w:color="auto" w:fill="auto"/>
          </w:tcPr>
          <w:p w14:paraId="461F0427" w14:textId="16D7DB24" w:rsidR="006B06F7" w:rsidRPr="008F5D9A" w:rsidRDefault="006B06F7" w:rsidP="000F2831">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0</w:t>
            </w:r>
            <w:r w:rsidR="00FC4B3D">
              <w:rPr>
                <w:rFonts w:ascii="Times New Roman" w:hAnsi="Times New Roman" w:cs="DejaVu Sans Mono"/>
                <w:lang w:val="lv-LV"/>
              </w:rPr>
              <w:t>.1</w:t>
            </w:r>
          </w:p>
        </w:tc>
        <w:tc>
          <w:tcPr>
            <w:tcW w:w="1994" w:type="dxa"/>
            <w:tcBorders>
              <w:left w:val="single" w:sz="1" w:space="0" w:color="000000"/>
              <w:bottom w:val="single" w:sz="1" w:space="0" w:color="000000"/>
            </w:tcBorders>
            <w:shd w:val="clear" w:color="auto" w:fill="auto"/>
          </w:tcPr>
          <w:p w14:paraId="2EEF2F99" w14:textId="77777777" w:rsidR="006B06F7" w:rsidRPr="008F5D9A" w:rsidRDefault="006B06F7" w:rsidP="000F2831">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0</w:t>
            </w:r>
          </w:p>
        </w:tc>
        <w:tc>
          <w:tcPr>
            <w:tcW w:w="1994" w:type="dxa"/>
            <w:tcBorders>
              <w:left w:val="single" w:sz="1" w:space="0" w:color="000000"/>
              <w:bottom w:val="single" w:sz="1" w:space="0" w:color="000000"/>
            </w:tcBorders>
            <w:shd w:val="clear" w:color="auto" w:fill="auto"/>
          </w:tcPr>
          <w:p w14:paraId="2901DBD9" w14:textId="77777777" w:rsidR="006B06F7" w:rsidRPr="008F5D9A" w:rsidRDefault="006B06F7" w:rsidP="000F2831">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0</w:t>
            </w:r>
          </w:p>
        </w:tc>
        <w:tc>
          <w:tcPr>
            <w:tcW w:w="1994" w:type="dxa"/>
            <w:tcBorders>
              <w:left w:val="single" w:sz="1" w:space="0" w:color="000000"/>
              <w:bottom w:val="single" w:sz="1" w:space="0" w:color="000000"/>
            </w:tcBorders>
            <w:shd w:val="clear" w:color="auto" w:fill="auto"/>
          </w:tcPr>
          <w:p w14:paraId="475BD073" w14:textId="77777777" w:rsidR="006B06F7" w:rsidRPr="008F5D9A" w:rsidRDefault="006B06F7" w:rsidP="000F2831">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36</w:t>
            </w:r>
          </w:p>
        </w:tc>
        <w:tc>
          <w:tcPr>
            <w:tcW w:w="1995" w:type="dxa"/>
            <w:tcBorders>
              <w:left w:val="single" w:sz="1" w:space="0" w:color="000000"/>
              <w:bottom w:val="single" w:sz="1" w:space="0" w:color="000000"/>
              <w:right w:val="single" w:sz="1" w:space="0" w:color="000000"/>
            </w:tcBorders>
            <w:shd w:val="clear" w:color="auto" w:fill="auto"/>
          </w:tcPr>
          <w:p w14:paraId="2858A398" w14:textId="77777777" w:rsidR="006B06F7" w:rsidRPr="008F5D9A" w:rsidRDefault="006B06F7" w:rsidP="000F2831">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0</w:t>
            </w:r>
          </w:p>
        </w:tc>
      </w:tr>
    </w:tbl>
    <w:p w14:paraId="7179725C" w14:textId="77777777" w:rsidR="006B06F7" w:rsidRPr="008F5D9A" w:rsidRDefault="006B06F7" w:rsidP="006B06F7">
      <w:pPr>
        <w:pStyle w:val="2"/>
        <w:rPr>
          <w:rFonts w:ascii="Times New Roman" w:hAnsi="Times New Roman"/>
          <w:sz w:val="24"/>
          <w:szCs w:val="24"/>
          <w:lang w:val="lv-LV"/>
        </w:rPr>
      </w:pPr>
      <w:bookmarkStart w:id="21" w:name="__RefHeading___Toc19465_1497986092"/>
      <w:bookmarkStart w:id="22" w:name="_Toc144286298"/>
      <w:bookmarkEnd w:id="21"/>
      <w:r w:rsidRPr="008F5D9A">
        <w:rPr>
          <w:rFonts w:ascii="Times New Roman" w:hAnsi="Times New Roman"/>
          <w:sz w:val="24"/>
          <w:szCs w:val="24"/>
          <w:lang w:val="lv-LV"/>
        </w:rPr>
        <w:t>7.3. izejmateriāli un palīgmateriāli</w:t>
      </w:r>
      <w:bookmarkEnd w:id="22"/>
    </w:p>
    <w:tbl>
      <w:tblPr>
        <w:tblW w:w="0" w:type="auto"/>
        <w:tblLayout w:type="fixed"/>
        <w:tblCellMar>
          <w:left w:w="0" w:type="dxa"/>
          <w:right w:w="0" w:type="dxa"/>
        </w:tblCellMar>
        <w:tblLook w:val="0000" w:firstRow="0" w:lastRow="0" w:firstColumn="0" w:lastColumn="0" w:noHBand="0" w:noVBand="0"/>
      </w:tblPr>
      <w:tblGrid>
        <w:gridCol w:w="13958"/>
      </w:tblGrid>
      <w:tr w:rsidR="006B06F7" w:rsidRPr="0058072C" w14:paraId="3A37F588" w14:textId="77777777" w:rsidTr="00576741">
        <w:tc>
          <w:tcPr>
            <w:tcW w:w="13958" w:type="dxa"/>
            <w:shd w:val="clear" w:color="auto" w:fill="auto"/>
          </w:tcPr>
          <w:p w14:paraId="3DD7D22F" w14:textId="77777777" w:rsidR="00177221" w:rsidRPr="00852B98" w:rsidRDefault="00177221" w:rsidP="00177221">
            <w:pPr>
              <w:tabs>
                <w:tab w:val="left" w:pos="1800"/>
              </w:tabs>
              <w:spacing w:after="0" w:line="240" w:lineRule="auto"/>
              <w:jc w:val="both"/>
              <w:rPr>
                <w:rFonts w:ascii="Times New Roman" w:eastAsia="Times New Roman" w:hAnsi="Times New Roman" w:cs="Times New Roman"/>
                <w:sz w:val="24"/>
                <w:szCs w:val="24"/>
                <w:lang w:val="lv-LV" w:eastAsia="en-US" w:bidi="ar-SA"/>
              </w:rPr>
            </w:pPr>
            <w:r w:rsidRPr="00852B98">
              <w:rPr>
                <w:rFonts w:ascii="Times New Roman" w:eastAsia="Times New Roman" w:hAnsi="Times New Roman" w:cs="Times New Roman"/>
                <w:sz w:val="24"/>
                <w:szCs w:val="24"/>
                <w:lang w:val="lv-LV" w:eastAsia="en-US" w:bidi="ar-SA"/>
              </w:rPr>
              <w:t>7.3.1. Vietās, kur notiek bīstamo ķīmisko vielu un maisījumu (t.sk. bīstamo atkritumu) uzglabāšana vai darbības ar tām, jābūt pietiekamā daudzumā brīvi pieejamiem absorbentu krājumiem izlijumu savākšanai.</w:t>
            </w:r>
          </w:p>
          <w:p w14:paraId="1BA725D9" w14:textId="77777777" w:rsidR="00177221" w:rsidRPr="00852B98" w:rsidRDefault="00177221" w:rsidP="00177221">
            <w:pPr>
              <w:tabs>
                <w:tab w:val="left" w:pos="1800"/>
              </w:tabs>
              <w:spacing w:after="0" w:line="240" w:lineRule="auto"/>
              <w:jc w:val="both"/>
              <w:rPr>
                <w:rFonts w:ascii="Times New Roman" w:eastAsia="Times New Roman" w:hAnsi="Times New Roman"/>
                <w:sz w:val="24"/>
                <w:szCs w:val="24"/>
                <w:lang w:val="lv-LV"/>
              </w:rPr>
            </w:pPr>
            <w:r w:rsidRPr="00852B98">
              <w:rPr>
                <w:rFonts w:ascii="Times New Roman" w:eastAsia="Times New Roman" w:hAnsi="Times New Roman"/>
                <w:sz w:val="24"/>
                <w:szCs w:val="24"/>
                <w:lang w:val="lv-LV"/>
              </w:rPr>
              <w:t xml:space="preserve">7.3.2. </w:t>
            </w:r>
            <w:r w:rsidRPr="00852B98">
              <w:rPr>
                <w:rFonts w:ascii="Times New Roman" w:eastAsia="Times New Roman" w:hAnsi="Times New Roman"/>
                <w:sz w:val="24"/>
                <w:szCs w:val="24"/>
                <w:u w:val="single"/>
                <w:lang w:val="lv-LV"/>
              </w:rPr>
              <w:t>Aizliegts</w:t>
            </w:r>
            <w:r w:rsidRPr="00852B98">
              <w:rPr>
                <w:rFonts w:ascii="Times New Roman" w:eastAsia="Times New Roman" w:hAnsi="Times New Roman"/>
                <w:sz w:val="24"/>
                <w:szCs w:val="24"/>
                <w:lang w:val="lv-LV"/>
              </w:rPr>
              <w:t xml:space="preserve"> izmantot dīzeļdegvielu, kurā sēra saturs pārsniedz 0,1% atbilstoši normatīvo aktu par sēra satura ierobežošanu atsevišķiem šķidrās degvielas veidiem prasībām.</w:t>
            </w:r>
          </w:p>
          <w:p w14:paraId="5B251F8B" w14:textId="7663C853" w:rsidR="006B06F7" w:rsidRPr="008F5D9A" w:rsidRDefault="00177221" w:rsidP="00177221">
            <w:pPr>
              <w:tabs>
                <w:tab w:val="left" w:pos="1800"/>
              </w:tabs>
              <w:spacing w:after="0" w:line="100" w:lineRule="atLeast"/>
              <w:jc w:val="both"/>
              <w:rPr>
                <w:rFonts w:ascii="Times New Roman" w:eastAsia="Times New Roman" w:hAnsi="Times New Roman"/>
                <w:sz w:val="24"/>
                <w:szCs w:val="24"/>
                <w:lang w:val="lv-LV"/>
              </w:rPr>
            </w:pPr>
            <w:r w:rsidRPr="00852B98">
              <w:rPr>
                <w:rFonts w:ascii="Times New Roman" w:eastAsia="Times New Roman" w:hAnsi="Times New Roman"/>
                <w:sz w:val="24"/>
                <w:szCs w:val="24"/>
                <w:lang w:val="lv-LV"/>
              </w:rPr>
              <w:t>7.3.3. Iepakojuma apsaimniekošanu veikt atbilstoši spēkā esošajiem normatīvajiem aktiem par iepakojumu.</w:t>
            </w:r>
          </w:p>
        </w:tc>
      </w:tr>
    </w:tbl>
    <w:p w14:paraId="6A40140B" w14:textId="77777777" w:rsidR="0058072C" w:rsidRPr="0058072C" w:rsidRDefault="0058072C" w:rsidP="0058072C">
      <w:pPr>
        <w:spacing w:after="0" w:line="245" w:lineRule="auto"/>
        <w:rPr>
          <w:rFonts w:ascii="Times New Roman" w:hAnsi="Times New Roman"/>
          <w:sz w:val="16"/>
          <w:szCs w:val="16"/>
          <w:lang w:val="lv-LV"/>
        </w:rPr>
      </w:pPr>
    </w:p>
    <w:p w14:paraId="24D3DFA7" w14:textId="36CCCF79" w:rsidR="006B06F7" w:rsidRPr="008F5D9A" w:rsidRDefault="006B06F7" w:rsidP="006B06F7">
      <w:pPr>
        <w:rPr>
          <w:rFonts w:ascii="Times New Roman" w:hAnsi="Times New Roman"/>
          <w:b/>
          <w:bCs/>
          <w:lang w:val="lv-LV"/>
        </w:rPr>
      </w:pPr>
      <w:r w:rsidRPr="008F5D9A">
        <w:rPr>
          <w:rFonts w:ascii="Times New Roman" w:hAnsi="Times New Roman"/>
          <w:b/>
          <w:bCs/>
          <w:lang w:val="lv-LV"/>
        </w:rPr>
        <w:t>3.Tabula. Bīstamās ķīmiskās vielas un maisījumi, kas izmantoti ražošanā kā izejmateriāli, palīgmateriāli vai veidojas starpproduktos vai gala produktos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116"/>
        <w:gridCol w:w="1116"/>
        <w:gridCol w:w="1117"/>
        <w:gridCol w:w="1117"/>
        <w:gridCol w:w="1116"/>
        <w:gridCol w:w="1675"/>
        <w:gridCol w:w="1674"/>
        <w:gridCol w:w="1675"/>
        <w:gridCol w:w="1117"/>
        <w:gridCol w:w="1116"/>
        <w:gridCol w:w="1119"/>
      </w:tblGrid>
      <w:tr w:rsidR="006B06F7" w:rsidRPr="008F5D9A" w14:paraId="3326D35E" w14:textId="77777777" w:rsidTr="00576741">
        <w:tc>
          <w:tcPr>
            <w:tcW w:w="1116" w:type="dxa"/>
            <w:tcBorders>
              <w:top w:val="single" w:sz="1" w:space="0" w:color="000000"/>
              <w:left w:val="single" w:sz="1" w:space="0" w:color="000000"/>
              <w:bottom w:val="single" w:sz="1" w:space="0" w:color="000000"/>
            </w:tcBorders>
            <w:shd w:val="clear" w:color="auto" w:fill="auto"/>
          </w:tcPr>
          <w:p w14:paraId="6F37C994" w14:textId="77777777" w:rsidR="006B06F7" w:rsidRPr="008F5D9A" w:rsidRDefault="006B06F7" w:rsidP="003B2AD2">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Ķīmiskā viela vai maisījums (vai to grupa)</w:t>
            </w:r>
          </w:p>
        </w:tc>
        <w:tc>
          <w:tcPr>
            <w:tcW w:w="1116" w:type="dxa"/>
            <w:tcBorders>
              <w:top w:val="single" w:sz="1" w:space="0" w:color="000000"/>
              <w:left w:val="single" w:sz="1" w:space="0" w:color="000000"/>
              <w:bottom w:val="single" w:sz="1" w:space="0" w:color="000000"/>
            </w:tcBorders>
            <w:shd w:val="clear" w:color="auto" w:fill="auto"/>
          </w:tcPr>
          <w:p w14:paraId="4A3D30A5" w14:textId="77777777" w:rsidR="006B06F7" w:rsidRPr="008F5D9A" w:rsidRDefault="006B06F7" w:rsidP="003B2AD2">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Ķīmiskā viela vai maisījuma veids</w:t>
            </w:r>
          </w:p>
        </w:tc>
        <w:tc>
          <w:tcPr>
            <w:tcW w:w="1117" w:type="dxa"/>
            <w:tcBorders>
              <w:top w:val="single" w:sz="1" w:space="0" w:color="000000"/>
              <w:left w:val="single" w:sz="1" w:space="0" w:color="000000"/>
              <w:bottom w:val="single" w:sz="1" w:space="0" w:color="000000"/>
            </w:tcBorders>
            <w:shd w:val="clear" w:color="auto" w:fill="auto"/>
          </w:tcPr>
          <w:p w14:paraId="288009C7" w14:textId="77777777" w:rsidR="006B06F7" w:rsidRPr="008F5D9A" w:rsidRDefault="006B06F7" w:rsidP="003B2AD2">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Izmantošanas veids</w:t>
            </w:r>
          </w:p>
        </w:tc>
        <w:tc>
          <w:tcPr>
            <w:tcW w:w="1117" w:type="dxa"/>
            <w:tcBorders>
              <w:top w:val="single" w:sz="1" w:space="0" w:color="000000"/>
              <w:left w:val="single" w:sz="1" w:space="0" w:color="000000"/>
              <w:bottom w:val="single" w:sz="1" w:space="0" w:color="000000"/>
            </w:tcBorders>
            <w:shd w:val="clear" w:color="auto" w:fill="auto"/>
          </w:tcPr>
          <w:p w14:paraId="5303D6FB" w14:textId="77777777" w:rsidR="006B06F7" w:rsidRPr="008F5D9A" w:rsidRDefault="006B06F7" w:rsidP="003B2AD2">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EK numurs</w:t>
            </w:r>
          </w:p>
        </w:tc>
        <w:tc>
          <w:tcPr>
            <w:tcW w:w="1116" w:type="dxa"/>
            <w:tcBorders>
              <w:top w:val="single" w:sz="1" w:space="0" w:color="000000"/>
              <w:left w:val="single" w:sz="1" w:space="0" w:color="000000"/>
              <w:bottom w:val="single" w:sz="1" w:space="0" w:color="000000"/>
            </w:tcBorders>
            <w:shd w:val="clear" w:color="auto" w:fill="auto"/>
          </w:tcPr>
          <w:p w14:paraId="555B4428" w14:textId="77777777" w:rsidR="006B06F7" w:rsidRPr="008F5D9A" w:rsidRDefault="006B06F7" w:rsidP="003B2AD2">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CAS numurs</w:t>
            </w:r>
          </w:p>
        </w:tc>
        <w:tc>
          <w:tcPr>
            <w:tcW w:w="1675" w:type="dxa"/>
            <w:tcBorders>
              <w:top w:val="single" w:sz="1" w:space="0" w:color="000000"/>
              <w:left w:val="single" w:sz="1" w:space="0" w:color="000000"/>
              <w:bottom w:val="single" w:sz="1" w:space="0" w:color="000000"/>
            </w:tcBorders>
            <w:shd w:val="clear" w:color="auto" w:fill="auto"/>
          </w:tcPr>
          <w:p w14:paraId="29529EBB" w14:textId="77777777" w:rsidR="006B06F7" w:rsidRPr="008F5D9A" w:rsidRDefault="006B06F7" w:rsidP="003B2AD2">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Bīstamības klase</w:t>
            </w:r>
          </w:p>
        </w:tc>
        <w:tc>
          <w:tcPr>
            <w:tcW w:w="1674" w:type="dxa"/>
            <w:tcBorders>
              <w:top w:val="single" w:sz="1" w:space="0" w:color="000000"/>
              <w:left w:val="single" w:sz="1" w:space="0" w:color="000000"/>
              <w:bottom w:val="single" w:sz="1" w:space="0" w:color="000000"/>
            </w:tcBorders>
            <w:shd w:val="clear" w:color="auto" w:fill="auto"/>
          </w:tcPr>
          <w:p w14:paraId="61A02A7F" w14:textId="77777777" w:rsidR="006B06F7" w:rsidRPr="008F5D9A" w:rsidRDefault="006B06F7" w:rsidP="003B2AD2">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Bīstamības apzīmējums (H kods)</w:t>
            </w:r>
          </w:p>
        </w:tc>
        <w:tc>
          <w:tcPr>
            <w:tcW w:w="1675" w:type="dxa"/>
            <w:tcBorders>
              <w:top w:val="single" w:sz="1" w:space="0" w:color="000000"/>
              <w:left w:val="single" w:sz="1" w:space="0" w:color="000000"/>
              <w:bottom w:val="single" w:sz="1" w:space="0" w:color="000000"/>
            </w:tcBorders>
            <w:shd w:val="clear" w:color="auto" w:fill="auto"/>
          </w:tcPr>
          <w:p w14:paraId="588B3DAD" w14:textId="77777777" w:rsidR="006B06F7" w:rsidRPr="008F5D9A" w:rsidRDefault="006B06F7" w:rsidP="003B2AD2">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GHS bīstamības piktogramma</w:t>
            </w:r>
          </w:p>
        </w:tc>
        <w:tc>
          <w:tcPr>
            <w:tcW w:w="1117" w:type="dxa"/>
            <w:tcBorders>
              <w:top w:val="single" w:sz="1" w:space="0" w:color="000000"/>
              <w:left w:val="single" w:sz="1" w:space="0" w:color="000000"/>
              <w:bottom w:val="single" w:sz="1" w:space="0" w:color="000000"/>
            </w:tcBorders>
            <w:shd w:val="clear" w:color="auto" w:fill="auto"/>
          </w:tcPr>
          <w:p w14:paraId="70C9F321" w14:textId="77777777" w:rsidR="006B06F7" w:rsidRPr="008F5D9A" w:rsidRDefault="006B06F7" w:rsidP="003B2AD2">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 xml:space="preserve">Drošības prasību apzīmējums (P kods) </w:t>
            </w:r>
          </w:p>
        </w:tc>
        <w:tc>
          <w:tcPr>
            <w:tcW w:w="1116" w:type="dxa"/>
            <w:tcBorders>
              <w:top w:val="single" w:sz="1" w:space="0" w:color="000000"/>
              <w:left w:val="single" w:sz="1" w:space="0" w:color="000000"/>
              <w:bottom w:val="single" w:sz="1" w:space="0" w:color="000000"/>
            </w:tcBorders>
            <w:shd w:val="clear" w:color="auto" w:fill="auto"/>
          </w:tcPr>
          <w:p w14:paraId="0E813EAA" w14:textId="77777777" w:rsidR="006B06F7" w:rsidRPr="008F5D9A" w:rsidRDefault="006B06F7" w:rsidP="003B2AD2">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Uzglabātais daudzums (t), uzglabāšanas veids</w:t>
            </w:r>
          </w:p>
        </w:tc>
        <w:tc>
          <w:tcPr>
            <w:tcW w:w="1119" w:type="dxa"/>
            <w:tcBorders>
              <w:top w:val="single" w:sz="1" w:space="0" w:color="000000"/>
              <w:left w:val="single" w:sz="1" w:space="0" w:color="000000"/>
              <w:bottom w:val="single" w:sz="1" w:space="0" w:color="000000"/>
              <w:right w:val="single" w:sz="1" w:space="0" w:color="000000"/>
            </w:tcBorders>
            <w:shd w:val="clear" w:color="auto" w:fill="auto"/>
          </w:tcPr>
          <w:p w14:paraId="0F4DB509" w14:textId="77777777" w:rsidR="006B06F7" w:rsidRPr="008F5D9A" w:rsidRDefault="006B06F7" w:rsidP="003B2AD2">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Izmantotais daudzums (tonnas/gadā)</w:t>
            </w:r>
          </w:p>
        </w:tc>
      </w:tr>
      <w:tr w:rsidR="006B06F7" w:rsidRPr="008F5D9A" w14:paraId="03C23F77" w14:textId="77777777" w:rsidTr="00576741">
        <w:tc>
          <w:tcPr>
            <w:tcW w:w="1116" w:type="dxa"/>
            <w:tcBorders>
              <w:left w:val="single" w:sz="1" w:space="0" w:color="000000"/>
              <w:bottom w:val="single" w:sz="1" w:space="0" w:color="000000"/>
            </w:tcBorders>
            <w:shd w:val="clear" w:color="auto" w:fill="auto"/>
          </w:tcPr>
          <w:p w14:paraId="7387805B" w14:textId="77777777" w:rsidR="006B06F7" w:rsidRPr="008F5D9A" w:rsidRDefault="006B06F7" w:rsidP="003B2AD2">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Skābeklis</w:t>
            </w:r>
          </w:p>
        </w:tc>
        <w:tc>
          <w:tcPr>
            <w:tcW w:w="1116" w:type="dxa"/>
            <w:tcBorders>
              <w:left w:val="single" w:sz="1" w:space="0" w:color="000000"/>
              <w:bottom w:val="single" w:sz="1" w:space="0" w:color="000000"/>
            </w:tcBorders>
            <w:shd w:val="clear" w:color="auto" w:fill="auto"/>
          </w:tcPr>
          <w:p w14:paraId="305420A4" w14:textId="77777777" w:rsidR="006B06F7" w:rsidRPr="008F5D9A" w:rsidRDefault="006B06F7" w:rsidP="003B2AD2">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neorganiska viela</w:t>
            </w:r>
          </w:p>
        </w:tc>
        <w:tc>
          <w:tcPr>
            <w:tcW w:w="1117" w:type="dxa"/>
            <w:tcBorders>
              <w:left w:val="single" w:sz="1" w:space="0" w:color="000000"/>
              <w:bottom w:val="single" w:sz="1" w:space="0" w:color="000000"/>
            </w:tcBorders>
            <w:shd w:val="clear" w:color="auto" w:fill="auto"/>
          </w:tcPr>
          <w:p w14:paraId="2674F78A" w14:textId="77777777" w:rsidR="006B06F7" w:rsidRPr="008F5D9A" w:rsidRDefault="006B06F7" w:rsidP="003B2AD2">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Metāla griešana</w:t>
            </w:r>
          </w:p>
        </w:tc>
        <w:tc>
          <w:tcPr>
            <w:tcW w:w="1117" w:type="dxa"/>
            <w:tcBorders>
              <w:left w:val="single" w:sz="1" w:space="0" w:color="000000"/>
              <w:bottom w:val="single" w:sz="1" w:space="0" w:color="000000"/>
            </w:tcBorders>
            <w:shd w:val="clear" w:color="auto" w:fill="auto"/>
          </w:tcPr>
          <w:p w14:paraId="7049394E" w14:textId="77777777" w:rsidR="006B06F7" w:rsidRPr="008F5D9A" w:rsidRDefault="006B06F7" w:rsidP="003B2AD2">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231-956-9</w:t>
            </w:r>
          </w:p>
        </w:tc>
        <w:tc>
          <w:tcPr>
            <w:tcW w:w="1116" w:type="dxa"/>
            <w:tcBorders>
              <w:left w:val="single" w:sz="1" w:space="0" w:color="000000"/>
              <w:bottom w:val="single" w:sz="1" w:space="0" w:color="000000"/>
            </w:tcBorders>
            <w:shd w:val="clear" w:color="auto" w:fill="auto"/>
          </w:tcPr>
          <w:p w14:paraId="44284CD0" w14:textId="77777777" w:rsidR="006B06F7" w:rsidRPr="008F5D9A" w:rsidRDefault="006B06F7" w:rsidP="003B2AD2">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7782-44-7</w:t>
            </w:r>
          </w:p>
        </w:tc>
        <w:tc>
          <w:tcPr>
            <w:tcW w:w="1675" w:type="dxa"/>
            <w:tcBorders>
              <w:left w:val="single" w:sz="1" w:space="0" w:color="000000"/>
              <w:bottom w:val="single" w:sz="1" w:space="0" w:color="000000"/>
            </w:tcBorders>
            <w:shd w:val="clear" w:color="auto" w:fill="auto"/>
          </w:tcPr>
          <w:p w14:paraId="59179B8E" w14:textId="77777777" w:rsidR="006B06F7" w:rsidRPr="008F5D9A" w:rsidRDefault="006B06F7" w:rsidP="003B2AD2">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Press. Gas saspiesta gāze</w:t>
            </w:r>
            <w:r w:rsidRPr="008F5D9A">
              <w:rPr>
                <w:rFonts w:ascii="Times New Roman" w:hAnsi="Times New Roman" w:cs="DejaVu Sans Mono"/>
                <w:lang w:val="lv-LV"/>
              </w:rPr>
              <w:br/>
            </w:r>
          </w:p>
        </w:tc>
        <w:tc>
          <w:tcPr>
            <w:tcW w:w="1674" w:type="dxa"/>
            <w:tcBorders>
              <w:left w:val="single" w:sz="1" w:space="0" w:color="000000"/>
              <w:bottom w:val="single" w:sz="1" w:space="0" w:color="000000"/>
            </w:tcBorders>
            <w:shd w:val="clear" w:color="auto" w:fill="auto"/>
          </w:tcPr>
          <w:p w14:paraId="79B7882D" w14:textId="77777777" w:rsidR="006B06F7" w:rsidRPr="008F5D9A" w:rsidRDefault="006B06F7" w:rsidP="003B2AD2">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H270, H280</w:t>
            </w:r>
            <w:r w:rsidRPr="008F5D9A">
              <w:rPr>
                <w:rFonts w:ascii="Times New Roman" w:hAnsi="Times New Roman" w:cs="DejaVu Sans Mono"/>
                <w:lang w:val="lv-LV"/>
              </w:rPr>
              <w:br/>
            </w:r>
          </w:p>
        </w:tc>
        <w:tc>
          <w:tcPr>
            <w:tcW w:w="1675" w:type="dxa"/>
            <w:tcBorders>
              <w:left w:val="single" w:sz="1" w:space="0" w:color="000000"/>
              <w:bottom w:val="single" w:sz="1" w:space="0" w:color="000000"/>
            </w:tcBorders>
            <w:shd w:val="clear" w:color="auto" w:fill="auto"/>
          </w:tcPr>
          <w:p w14:paraId="10F00E47" w14:textId="77777777" w:rsidR="006B06F7" w:rsidRPr="008F5D9A" w:rsidRDefault="006B06F7" w:rsidP="003B2AD2">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GHS03-GHS04</w:t>
            </w:r>
            <w:r w:rsidRPr="008F5D9A">
              <w:rPr>
                <w:rFonts w:ascii="Times New Roman" w:hAnsi="Times New Roman" w:cs="DejaVu Sans Mono"/>
                <w:lang w:val="lv-LV"/>
              </w:rPr>
              <w:br/>
            </w:r>
          </w:p>
        </w:tc>
        <w:tc>
          <w:tcPr>
            <w:tcW w:w="1117" w:type="dxa"/>
            <w:tcBorders>
              <w:left w:val="single" w:sz="1" w:space="0" w:color="000000"/>
              <w:bottom w:val="single" w:sz="1" w:space="0" w:color="000000"/>
            </w:tcBorders>
            <w:shd w:val="clear" w:color="auto" w:fill="auto"/>
          </w:tcPr>
          <w:p w14:paraId="64606ADE" w14:textId="77777777" w:rsidR="006B06F7" w:rsidRPr="008F5D9A" w:rsidRDefault="006B06F7" w:rsidP="003B2AD2">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P244, P220, P370+P376, P403</w:t>
            </w:r>
            <w:r w:rsidRPr="008F5D9A">
              <w:rPr>
                <w:rFonts w:ascii="Times New Roman" w:hAnsi="Times New Roman" w:cs="DejaVu Sans Mono"/>
                <w:lang w:val="lv-LV"/>
              </w:rPr>
              <w:br/>
            </w:r>
          </w:p>
        </w:tc>
        <w:tc>
          <w:tcPr>
            <w:tcW w:w="1116" w:type="dxa"/>
            <w:tcBorders>
              <w:left w:val="single" w:sz="1" w:space="0" w:color="000000"/>
              <w:bottom w:val="single" w:sz="1" w:space="0" w:color="000000"/>
            </w:tcBorders>
            <w:shd w:val="clear" w:color="auto" w:fill="auto"/>
          </w:tcPr>
          <w:p w14:paraId="61F0C5E0" w14:textId="77777777" w:rsidR="006B06F7" w:rsidRPr="008F5D9A" w:rsidRDefault="006B06F7" w:rsidP="003B2AD2">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1,052 t, balonos, metāļa režģos uz asfalta seguma</w:t>
            </w:r>
          </w:p>
        </w:tc>
        <w:tc>
          <w:tcPr>
            <w:tcW w:w="1119" w:type="dxa"/>
            <w:tcBorders>
              <w:left w:val="single" w:sz="1" w:space="0" w:color="000000"/>
              <w:bottom w:val="single" w:sz="1" w:space="0" w:color="000000"/>
              <w:right w:val="single" w:sz="1" w:space="0" w:color="000000"/>
            </w:tcBorders>
            <w:shd w:val="clear" w:color="auto" w:fill="auto"/>
          </w:tcPr>
          <w:p w14:paraId="6CE40C8C" w14:textId="77777777" w:rsidR="006B06F7" w:rsidRPr="008F5D9A" w:rsidRDefault="006B06F7" w:rsidP="003B2AD2">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13</w:t>
            </w:r>
          </w:p>
        </w:tc>
      </w:tr>
      <w:tr w:rsidR="006B06F7" w:rsidRPr="008F5D9A" w14:paraId="1D2C7915" w14:textId="77777777" w:rsidTr="00576741">
        <w:tc>
          <w:tcPr>
            <w:tcW w:w="1116" w:type="dxa"/>
            <w:tcBorders>
              <w:left w:val="single" w:sz="1" w:space="0" w:color="000000"/>
              <w:bottom w:val="single" w:sz="1" w:space="0" w:color="000000"/>
            </w:tcBorders>
            <w:shd w:val="clear" w:color="auto" w:fill="auto"/>
          </w:tcPr>
          <w:p w14:paraId="4E095B39" w14:textId="77777777" w:rsidR="006B06F7" w:rsidRPr="008F5D9A" w:rsidRDefault="006B06F7" w:rsidP="003B2AD2">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Propāns (Agasols)</w:t>
            </w:r>
          </w:p>
        </w:tc>
        <w:tc>
          <w:tcPr>
            <w:tcW w:w="1116" w:type="dxa"/>
            <w:tcBorders>
              <w:left w:val="single" w:sz="1" w:space="0" w:color="000000"/>
              <w:bottom w:val="single" w:sz="1" w:space="0" w:color="000000"/>
            </w:tcBorders>
            <w:shd w:val="clear" w:color="auto" w:fill="auto"/>
          </w:tcPr>
          <w:p w14:paraId="57FD6CE0" w14:textId="77777777" w:rsidR="006B06F7" w:rsidRPr="008F5D9A" w:rsidRDefault="006B06F7" w:rsidP="003B2AD2">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organiska viela</w:t>
            </w:r>
          </w:p>
        </w:tc>
        <w:tc>
          <w:tcPr>
            <w:tcW w:w="1117" w:type="dxa"/>
            <w:tcBorders>
              <w:left w:val="single" w:sz="1" w:space="0" w:color="000000"/>
              <w:bottom w:val="single" w:sz="1" w:space="0" w:color="000000"/>
            </w:tcBorders>
            <w:shd w:val="clear" w:color="auto" w:fill="auto"/>
          </w:tcPr>
          <w:p w14:paraId="3046BF0B" w14:textId="77777777" w:rsidR="006B06F7" w:rsidRPr="008F5D9A" w:rsidRDefault="006B06F7" w:rsidP="003B2AD2">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Metāla griešana</w:t>
            </w:r>
          </w:p>
        </w:tc>
        <w:tc>
          <w:tcPr>
            <w:tcW w:w="1117" w:type="dxa"/>
            <w:tcBorders>
              <w:left w:val="single" w:sz="1" w:space="0" w:color="000000"/>
              <w:bottom w:val="single" w:sz="1" w:space="0" w:color="000000"/>
            </w:tcBorders>
            <w:shd w:val="clear" w:color="auto" w:fill="auto"/>
          </w:tcPr>
          <w:p w14:paraId="251BD187" w14:textId="77777777" w:rsidR="006B06F7" w:rsidRPr="008F5D9A" w:rsidRDefault="006B06F7" w:rsidP="003B2AD2">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200-827-9</w:t>
            </w:r>
          </w:p>
        </w:tc>
        <w:tc>
          <w:tcPr>
            <w:tcW w:w="1116" w:type="dxa"/>
            <w:tcBorders>
              <w:left w:val="single" w:sz="1" w:space="0" w:color="000000"/>
              <w:bottom w:val="single" w:sz="1" w:space="0" w:color="000000"/>
            </w:tcBorders>
            <w:shd w:val="clear" w:color="auto" w:fill="auto"/>
          </w:tcPr>
          <w:p w14:paraId="3741FB4A" w14:textId="77777777" w:rsidR="006B06F7" w:rsidRPr="008F5D9A" w:rsidRDefault="006B06F7" w:rsidP="003B2AD2">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74-98-6</w:t>
            </w:r>
          </w:p>
        </w:tc>
        <w:tc>
          <w:tcPr>
            <w:tcW w:w="1675" w:type="dxa"/>
            <w:tcBorders>
              <w:left w:val="single" w:sz="1" w:space="0" w:color="000000"/>
              <w:bottom w:val="single" w:sz="1" w:space="0" w:color="000000"/>
            </w:tcBorders>
            <w:shd w:val="clear" w:color="auto" w:fill="auto"/>
          </w:tcPr>
          <w:p w14:paraId="79521827" w14:textId="77777777" w:rsidR="006B06F7" w:rsidRPr="008F5D9A" w:rsidRDefault="006B06F7" w:rsidP="003B2AD2">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Press. Gas sašķidrināta gāze</w:t>
            </w:r>
            <w:r w:rsidRPr="008F5D9A">
              <w:rPr>
                <w:rFonts w:ascii="Times New Roman" w:hAnsi="Times New Roman" w:cs="DejaVu Sans Mono"/>
                <w:lang w:val="lv-LV"/>
              </w:rPr>
              <w:br/>
            </w:r>
          </w:p>
        </w:tc>
        <w:tc>
          <w:tcPr>
            <w:tcW w:w="1674" w:type="dxa"/>
            <w:tcBorders>
              <w:left w:val="single" w:sz="1" w:space="0" w:color="000000"/>
              <w:bottom w:val="single" w:sz="1" w:space="0" w:color="000000"/>
            </w:tcBorders>
            <w:shd w:val="clear" w:color="auto" w:fill="auto"/>
          </w:tcPr>
          <w:p w14:paraId="5D757AF0" w14:textId="77777777" w:rsidR="006B06F7" w:rsidRPr="008F5D9A" w:rsidRDefault="006B06F7" w:rsidP="003B2AD2">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H220, H280</w:t>
            </w:r>
            <w:r w:rsidRPr="008F5D9A">
              <w:rPr>
                <w:rFonts w:ascii="Times New Roman" w:hAnsi="Times New Roman" w:cs="DejaVu Sans Mono"/>
                <w:lang w:val="lv-LV"/>
              </w:rPr>
              <w:br/>
            </w:r>
          </w:p>
        </w:tc>
        <w:tc>
          <w:tcPr>
            <w:tcW w:w="1675" w:type="dxa"/>
            <w:tcBorders>
              <w:left w:val="single" w:sz="1" w:space="0" w:color="000000"/>
              <w:bottom w:val="single" w:sz="1" w:space="0" w:color="000000"/>
            </w:tcBorders>
            <w:shd w:val="clear" w:color="auto" w:fill="auto"/>
          </w:tcPr>
          <w:p w14:paraId="7EFA433E" w14:textId="77777777" w:rsidR="006B06F7" w:rsidRPr="008F5D9A" w:rsidRDefault="006B06F7" w:rsidP="003B2AD2">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GHS02-GHS04</w:t>
            </w:r>
            <w:r w:rsidRPr="008F5D9A">
              <w:rPr>
                <w:rFonts w:ascii="Times New Roman" w:hAnsi="Times New Roman" w:cs="DejaVu Sans Mono"/>
                <w:lang w:val="lv-LV"/>
              </w:rPr>
              <w:br/>
            </w:r>
          </w:p>
        </w:tc>
        <w:tc>
          <w:tcPr>
            <w:tcW w:w="1117" w:type="dxa"/>
            <w:tcBorders>
              <w:left w:val="single" w:sz="1" w:space="0" w:color="000000"/>
              <w:bottom w:val="single" w:sz="1" w:space="0" w:color="000000"/>
            </w:tcBorders>
            <w:shd w:val="clear" w:color="auto" w:fill="auto"/>
          </w:tcPr>
          <w:p w14:paraId="61F29D9A" w14:textId="77777777" w:rsidR="006B06F7" w:rsidRPr="008F5D9A" w:rsidRDefault="006B06F7" w:rsidP="003B2AD2">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P210, P381, P403</w:t>
            </w:r>
            <w:r w:rsidRPr="008F5D9A">
              <w:rPr>
                <w:rFonts w:ascii="Times New Roman" w:hAnsi="Times New Roman" w:cs="DejaVu Sans Mono"/>
                <w:lang w:val="lv-LV"/>
              </w:rPr>
              <w:br/>
            </w:r>
          </w:p>
        </w:tc>
        <w:tc>
          <w:tcPr>
            <w:tcW w:w="1116" w:type="dxa"/>
            <w:tcBorders>
              <w:left w:val="single" w:sz="1" w:space="0" w:color="000000"/>
              <w:bottom w:val="single" w:sz="1" w:space="0" w:color="000000"/>
            </w:tcBorders>
            <w:shd w:val="clear" w:color="auto" w:fill="auto"/>
          </w:tcPr>
          <w:p w14:paraId="3395155B" w14:textId="77777777" w:rsidR="006B06F7" w:rsidRPr="008F5D9A" w:rsidRDefault="006B06F7" w:rsidP="003B2AD2">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0,132 t, gāzes balonos, metāļa režģos uz asfalta seguma</w:t>
            </w:r>
          </w:p>
        </w:tc>
        <w:tc>
          <w:tcPr>
            <w:tcW w:w="1119" w:type="dxa"/>
            <w:tcBorders>
              <w:left w:val="single" w:sz="1" w:space="0" w:color="000000"/>
              <w:bottom w:val="single" w:sz="1" w:space="0" w:color="000000"/>
              <w:right w:val="single" w:sz="1" w:space="0" w:color="000000"/>
            </w:tcBorders>
            <w:shd w:val="clear" w:color="auto" w:fill="auto"/>
          </w:tcPr>
          <w:p w14:paraId="796119EC" w14:textId="77777777" w:rsidR="006B06F7" w:rsidRPr="008F5D9A" w:rsidRDefault="006B06F7" w:rsidP="003B2AD2">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1</w:t>
            </w:r>
          </w:p>
        </w:tc>
      </w:tr>
      <w:tr w:rsidR="006B06F7" w:rsidRPr="008F5D9A" w14:paraId="5D369B4C" w14:textId="77777777" w:rsidTr="00576741">
        <w:tc>
          <w:tcPr>
            <w:tcW w:w="1116" w:type="dxa"/>
            <w:tcBorders>
              <w:left w:val="single" w:sz="1" w:space="0" w:color="000000"/>
              <w:bottom w:val="single" w:sz="1" w:space="0" w:color="000000"/>
            </w:tcBorders>
            <w:shd w:val="clear" w:color="auto" w:fill="auto"/>
          </w:tcPr>
          <w:p w14:paraId="4E2DE854" w14:textId="77777777" w:rsidR="006B06F7" w:rsidRPr="008F5D9A" w:rsidRDefault="006B06F7" w:rsidP="003B2AD2">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lastRenderedPageBreak/>
              <w:t>Dīzeļdegviela</w:t>
            </w:r>
          </w:p>
        </w:tc>
        <w:tc>
          <w:tcPr>
            <w:tcW w:w="1116" w:type="dxa"/>
            <w:tcBorders>
              <w:left w:val="single" w:sz="1" w:space="0" w:color="000000"/>
              <w:bottom w:val="single" w:sz="1" w:space="0" w:color="000000"/>
            </w:tcBorders>
            <w:shd w:val="clear" w:color="auto" w:fill="auto"/>
          </w:tcPr>
          <w:p w14:paraId="5236C637" w14:textId="77777777" w:rsidR="006B06F7" w:rsidRPr="008F5D9A" w:rsidRDefault="006B06F7" w:rsidP="003B2AD2">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naftas produkti</w:t>
            </w:r>
          </w:p>
        </w:tc>
        <w:tc>
          <w:tcPr>
            <w:tcW w:w="1117" w:type="dxa"/>
            <w:tcBorders>
              <w:left w:val="single" w:sz="1" w:space="0" w:color="000000"/>
              <w:bottom w:val="single" w:sz="1" w:space="0" w:color="000000"/>
            </w:tcBorders>
            <w:shd w:val="clear" w:color="auto" w:fill="auto"/>
          </w:tcPr>
          <w:p w14:paraId="1A5F14CF" w14:textId="77777777" w:rsidR="006B06F7" w:rsidRPr="008F5D9A" w:rsidRDefault="006B06F7" w:rsidP="003B2AD2">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Auto iekrāvējam un traktortehnikai</w:t>
            </w:r>
          </w:p>
        </w:tc>
        <w:tc>
          <w:tcPr>
            <w:tcW w:w="1117" w:type="dxa"/>
            <w:tcBorders>
              <w:left w:val="single" w:sz="1" w:space="0" w:color="000000"/>
              <w:bottom w:val="single" w:sz="1" w:space="0" w:color="000000"/>
            </w:tcBorders>
            <w:shd w:val="clear" w:color="auto" w:fill="auto"/>
          </w:tcPr>
          <w:p w14:paraId="4CAE0118" w14:textId="77777777" w:rsidR="006B06F7" w:rsidRPr="008F5D9A" w:rsidRDefault="006B06F7" w:rsidP="003B2AD2">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269-822-7</w:t>
            </w:r>
          </w:p>
        </w:tc>
        <w:tc>
          <w:tcPr>
            <w:tcW w:w="1116" w:type="dxa"/>
            <w:tcBorders>
              <w:left w:val="single" w:sz="1" w:space="0" w:color="000000"/>
              <w:bottom w:val="single" w:sz="1" w:space="0" w:color="000000"/>
            </w:tcBorders>
            <w:shd w:val="clear" w:color="auto" w:fill="auto"/>
          </w:tcPr>
          <w:p w14:paraId="4A6CE2E4" w14:textId="77777777" w:rsidR="006B06F7" w:rsidRPr="008F5D9A" w:rsidRDefault="006B06F7" w:rsidP="003B2AD2">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68334-30-5</w:t>
            </w:r>
          </w:p>
        </w:tc>
        <w:tc>
          <w:tcPr>
            <w:tcW w:w="1675" w:type="dxa"/>
            <w:tcBorders>
              <w:left w:val="single" w:sz="1" w:space="0" w:color="000000"/>
              <w:bottom w:val="single" w:sz="1" w:space="0" w:color="000000"/>
            </w:tcBorders>
            <w:shd w:val="clear" w:color="auto" w:fill="auto"/>
          </w:tcPr>
          <w:p w14:paraId="4E491141" w14:textId="36343727" w:rsidR="006B06F7" w:rsidRPr="008F5D9A" w:rsidRDefault="006B06F7" w:rsidP="003B2AD2">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Flam. Liq. 3 Acute Tox. 4 Skin Irrit. 2 Carc. 2 STOT RE 2 Asp. Tox. 1</w:t>
            </w:r>
            <w:r w:rsidRPr="008F5D9A">
              <w:rPr>
                <w:rFonts w:ascii="Times New Roman" w:hAnsi="Times New Roman" w:cs="DejaVu Sans Mono"/>
                <w:lang w:val="lv-LV"/>
              </w:rPr>
              <w:br/>
              <w:t>Aquatic Chronic 2</w:t>
            </w:r>
          </w:p>
        </w:tc>
        <w:tc>
          <w:tcPr>
            <w:tcW w:w="1674" w:type="dxa"/>
            <w:tcBorders>
              <w:left w:val="single" w:sz="1" w:space="0" w:color="000000"/>
              <w:bottom w:val="single" w:sz="1" w:space="0" w:color="000000"/>
            </w:tcBorders>
            <w:shd w:val="clear" w:color="auto" w:fill="auto"/>
          </w:tcPr>
          <w:p w14:paraId="6427CEF1" w14:textId="5C2B93E8" w:rsidR="006B06F7" w:rsidRPr="008F5D9A" w:rsidRDefault="006B06F7" w:rsidP="003B2AD2">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H226, H332, H315, H351, H373, H304, H411</w:t>
            </w:r>
          </w:p>
        </w:tc>
        <w:tc>
          <w:tcPr>
            <w:tcW w:w="1675" w:type="dxa"/>
            <w:tcBorders>
              <w:left w:val="single" w:sz="1" w:space="0" w:color="000000"/>
              <w:bottom w:val="single" w:sz="1" w:space="0" w:color="000000"/>
            </w:tcBorders>
            <w:shd w:val="clear" w:color="auto" w:fill="auto"/>
          </w:tcPr>
          <w:p w14:paraId="663AD5B4" w14:textId="77777777" w:rsidR="006B06F7" w:rsidRPr="008F5D9A" w:rsidRDefault="006B06F7" w:rsidP="003B2AD2">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GHS02 GHS07 GHS08 GHS09</w:t>
            </w:r>
            <w:r w:rsidRPr="008F5D9A">
              <w:rPr>
                <w:rFonts w:ascii="Times New Roman" w:hAnsi="Times New Roman" w:cs="DejaVu Sans Mono"/>
                <w:lang w:val="lv-LV"/>
              </w:rPr>
              <w:br/>
            </w:r>
          </w:p>
        </w:tc>
        <w:tc>
          <w:tcPr>
            <w:tcW w:w="1117" w:type="dxa"/>
            <w:tcBorders>
              <w:left w:val="single" w:sz="1" w:space="0" w:color="000000"/>
              <w:bottom w:val="single" w:sz="1" w:space="0" w:color="000000"/>
            </w:tcBorders>
            <w:shd w:val="clear" w:color="auto" w:fill="auto"/>
          </w:tcPr>
          <w:p w14:paraId="7A2558A4" w14:textId="0C34AF09" w:rsidR="006B06F7" w:rsidRPr="008F5D9A" w:rsidRDefault="006B06F7" w:rsidP="003B2AD2">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P210, P273, P301+P310, P302+P352, P331, P261</w:t>
            </w:r>
          </w:p>
        </w:tc>
        <w:tc>
          <w:tcPr>
            <w:tcW w:w="1116" w:type="dxa"/>
            <w:tcBorders>
              <w:left w:val="single" w:sz="1" w:space="0" w:color="000000"/>
              <w:bottom w:val="single" w:sz="1" w:space="0" w:color="000000"/>
            </w:tcBorders>
            <w:shd w:val="clear" w:color="auto" w:fill="auto"/>
          </w:tcPr>
          <w:p w14:paraId="05C68E42" w14:textId="77777777" w:rsidR="006B06F7" w:rsidRPr="008F5D9A" w:rsidRDefault="006B06F7" w:rsidP="003B2AD2">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Netiks uzglabāts</w:t>
            </w:r>
          </w:p>
        </w:tc>
        <w:tc>
          <w:tcPr>
            <w:tcW w:w="1119" w:type="dxa"/>
            <w:tcBorders>
              <w:left w:val="single" w:sz="1" w:space="0" w:color="000000"/>
              <w:bottom w:val="single" w:sz="1" w:space="0" w:color="000000"/>
              <w:right w:val="single" w:sz="1" w:space="0" w:color="000000"/>
            </w:tcBorders>
            <w:shd w:val="clear" w:color="auto" w:fill="auto"/>
          </w:tcPr>
          <w:p w14:paraId="2D4C2510" w14:textId="77777777" w:rsidR="006B06F7" w:rsidRPr="008F5D9A" w:rsidRDefault="006B06F7" w:rsidP="003B2AD2">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36</w:t>
            </w:r>
          </w:p>
        </w:tc>
      </w:tr>
    </w:tbl>
    <w:p w14:paraId="23F0DD13" w14:textId="77777777" w:rsidR="006B06F7" w:rsidRPr="008F5D9A" w:rsidRDefault="006B06F7" w:rsidP="006B06F7">
      <w:pPr>
        <w:pStyle w:val="2"/>
        <w:spacing w:before="198" w:after="0"/>
        <w:rPr>
          <w:rFonts w:ascii="Times New Roman" w:hAnsi="Times New Roman"/>
          <w:sz w:val="22"/>
          <w:szCs w:val="22"/>
          <w:lang w:val="lv-LV"/>
        </w:rPr>
      </w:pPr>
      <w:bookmarkStart w:id="23" w:name="__RefHeading___Toc19467_1497986092"/>
      <w:bookmarkStart w:id="24" w:name="_Toc144286299"/>
      <w:bookmarkEnd w:id="23"/>
      <w:r w:rsidRPr="008F5D9A">
        <w:rPr>
          <w:rFonts w:ascii="Times New Roman" w:hAnsi="Times New Roman"/>
          <w:sz w:val="22"/>
          <w:szCs w:val="22"/>
          <w:lang w:val="lv-LV"/>
        </w:rPr>
        <w:t>8. Gaisa aizsardzība</w:t>
      </w:r>
      <w:bookmarkEnd w:id="24"/>
      <w:r w:rsidRPr="008F5D9A">
        <w:rPr>
          <w:rFonts w:ascii="Times New Roman" w:hAnsi="Times New Roman"/>
          <w:sz w:val="22"/>
          <w:szCs w:val="22"/>
          <w:lang w:val="lv-LV"/>
        </w:rPr>
        <w:t xml:space="preserve"> </w:t>
      </w:r>
    </w:p>
    <w:p w14:paraId="6A5DF3DF" w14:textId="77777777" w:rsidR="006B06F7" w:rsidRPr="008F5D9A" w:rsidRDefault="006B06F7" w:rsidP="008B7B47">
      <w:pPr>
        <w:pStyle w:val="2"/>
        <w:spacing w:before="198" w:line="245" w:lineRule="auto"/>
        <w:ind w:left="578" w:hanging="578"/>
        <w:rPr>
          <w:rFonts w:ascii="Times New Roman" w:hAnsi="Times New Roman"/>
          <w:sz w:val="22"/>
          <w:szCs w:val="22"/>
          <w:lang w:val="lv-LV"/>
        </w:rPr>
      </w:pPr>
      <w:bookmarkStart w:id="25" w:name="__RefHeading__3044_973564060"/>
      <w:bookmarkStart w:id="26" w:name="_Toc144286300"/>
      <w:bookmarkEnd w:id="25"/>
      <w:r w:rsidRPr="008F5D9A">
        <w:rPr>
          <w:rFonts w:ascii="Times New Roman" w:hAnsi="Times New Roman"/>
          <w:sz w:val="22"/>
          <w:szCs w:val="22"/>
          <w:lang w:val="lv-LV"/>
        </w:rPr>
        <w:t>8.1 emisija no punktveida avotiem, emisijas limiti un robežvērtības</w:t>
      </w:r>
      <w:bookmarkEnd w:id="26"/>
    </w:p>
    <w:tbl>
      <w:tblPr>
        <w:tblW w:w="0" w:type="auto"/>
        <w:tblLayout w:type="fixed"/>
        <w:tblCellMar>
          <w:left w:w="0" w:type="dxa"/>
          <w:right w:w="0" w:type="dxa"/>
        </w:tblCellMar>
        <w:tblLook w:val="0000" w:firstRow="0" w:lastRow="0" w:firstColumn="0" w:lastColumn="0" w:noHBand="0" w:noVBand="0"/>
      </w:tblPr>
      <w:tblGrid>
        <w:gridCol w:w="13958"/>
      </w:tblGrid>
      <w:tr w:rsidR="006B06F7" w:rsidRPr="0058072C" w14:paraId="0A5B0C8A" w14:textId="77777777" w:rsidTr="00576741">
        <w:tc>
          <w:tcPr>
            <w:tcW w:w="13958" w:type="dxa"/>
            <w:shd w:val="clear" w:color="auto" w:fill="auto"/>
          </w:tcPr>
          <w:p w14:paraId="3161A747" w14:textId="7C02C670" w:rsidR="006B06F7" w:rsidRPr="008F5D9A" w:rsidRDefault="006E719C" w:rsidP="00B6774F">
            <w:pPr>
              <w:tabs>
                <w:tab w:val="left" w:pos="1800"/>
              </w:tabs>
              <w:spacing w:after="120" w:line="100" w:lineRule="atLeast"/>
              <w:rPr>
                <w:rFonts w:ascii="Times New Roman" w:eastAsia="Times New Roman" w:hAnsi="Times New Roman"/>
                <w:sz w:val="24"/>
                <w:szCs w:val="24"/>
                <w:lang w:val="lv-LV"/>
              </w:rPr>
            </w:pPr>
            <w:r>
              <w:rPr>
                <w:rFonts w:ascii="Times New Roman" w:eastAsia="Times New Roman" w:hAnsi="Times New Roman"/>
                <w:sz w:val="24"/>
                <w:szCs w:val="24"/>
                <w:lang w:val="lv-LV"/>
              </w:rPr>
              <w:t>Neattiecas uz konkrēto B kategorijas piesārņojošo darbību.</w:t>
            </w:r>
          </w:p>
        </w:tc>
      </w:tr>
    </w:tbl>
    <w:p w14:paraId="361FF112" w14:textId="00410612" w:rsidR="006B06F7" w:rsidRPr="008F5D9A" w:rsidRDefault="006B06F7" w:rsidP="006B06F7">
      <w:pPr>
        <w:rPr>
          <w:rFonts w:ascii="Times New Roman" w:hAnsi="Times New Roman"/>
          <w:b/>
          <w:bCs/>
          <w:lang w:val="lv-LV"/>
        </w:rPr>
      </w:pPr>
      <w:r w:rsidRPr="008F5D9A">
        <w:rPr>
          <w:rFonts w:ascii="Times New Roman" w:hAnsi="Times New Roman"/>
          <w:b/>
          <w:bCs/>
          <w:lang w:val="lv-LV"/>
        </w:rPr>
        <w:t>12.Tabula. Emisijas avotu fizikālais raksturojums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95"/>
        <w:gridCol w:w="1396"/>
        <w:gridCol w:w="1395"/>
        <w:gridCol w:w="1396"/>
        <w:gridCol w:w="1395"/>
        <w:gridCol w:w="1396"/>
        <w:gridCol w:w="1396"/>
        <w:gridCol w:w="1395"/>
        <w:gridCol w:w="1397"/>
        <w:gridCol w:w="1397"/>
      </w:tblGrid>
      <w:tr w:rsidR="006B06F7" w:rsidRPr="008F5D9A" w14:paraId="72B5681F" w14:textId="77777777" w:rsidTr="00576741">
        <w:tc>
          <w:tcPr>
            <w:tcW w:w="1395" w:type="dxa"/>
            <w:tcBorders>
              <w:top w:val="single" w:sz="1" w:space="0" w:color="000000"/>
              <w:left w:val="single" w:sz="1" w:space="0" w:color="000000"/>
              <w:bottom w:val="single" w:sz="1" w:space="0" w:color="000000"/>
            </w:tcBorders>
            <w:shd w:val="clear" w:color="auto" w:fill="auto"/>
          </w:tcPr>
          <w:p w14:paraId="02701ABB" w14:textId="77777777" w:rsidR="006B06F7" w:rsidRPr="008F5D9A" w:rsidRDefault="006B06F7" w:rsidP="00576741">
            <w:pPr>
              <w:pStyle w:val="TableContents"/>
              <w:rPr>
                <w:rFonts w:ascii="Times New Roman" w:hAnsi="Times New Roman" w:cs="DejaVu Sans Mono"/>
                <w:lang w:val="lv-LV"/>
              </w:rPr>
            </w:pPr>
            <w:r w:rsidRPr="008F5D9A">
              <w:rPr>
                <w:rFonts w:ascii="Times New Roman" w:hAnsi="Times New Roman" w:cs="DejaVu Sans Mono"/>
                <w:lang w:val="lv-LV"/>
              </w:rPr>
              <w:t>Emisijas avota kods</w:t>
            </w:r>
          </w:p>
        </w:tc>
        <w:tc>
          <w:tcPr>
            <w:tcW w:w="1396" w:type="dxa"/>
            <w:tcBorders>
              <w:top w:val="single" w:sz="1" w:space="0" w:color="000000"/>
              <w:left w:val="single" w:sz="1" w:space="0" w:color="000000"/>
              <w:bottom w:val="single" w:sz="1" w:space="0" w:color="000000"/>
            </w:tcBorders>
            <w:shd w:val="clear" w:color="auto" w:fill="auto"/>
          </w:tcPr>
          <w:p w14:paraId="21BE2D96" w14:textId="77777777" w:rsidR="006B06F7" w:rsidRPr="008F5D9A" w:rsidRDefault="006B06F7" w:rsidP="00576741">
            <w:pPr>
              <w:pStyle w:val="TableContents"/>
              <w:rPr>
                <w:rFonts w:ascii="Times New Roman" w:hAnsi="Times New Roman" w:cs="DejaVu Sans Mono"/>
                <w:lang w:val="lv-LV"/>
              </w:rPr>
            </w:pPr>
            <w:r w:rsidRPr="008F5D9A">
              <w:rPr>
                <w:rFonts w:ascii="Times New Roman" w:hAnsi="Times New Roman" w:cs="DejaVu Sans Mono"/>
                <w:lang w:val="lv-LV"/>
              </w:rPr>
              <w:t>Emisijas avota apraksts</w:t>
            </w:r>
          </w:p>
        </w:tc>
        <w:tc>
          <w:tcPr>
            <w:tcW w:w="1395" w:type="dxa"/>
            <w:tcBorders>
              <w:top w:val="single" w:sz="1" w:space="0" w:color="000000"/>
              <w:left w:val="single" w:sz="1" w:space="0" w:color="000000"/>
              <w:bottom w:val="single" w:sz="1" w:space="0" w:color="000000"/>
            </w:tcBorders>
            <w:shd w:val="clear" w:color="auto" w:fill="auto"/>
          </w:tcPr>
          <w:p w14:paraId="17E78912" w14:textId="77777777" w:rsidR="006B06F7" w:rsidRPr="008F5D9A" w:rsidRDefault="006B06F7" w:rsidP="00576741">
            <w:pPr>
              <w:pStyle w:val="TableContents"/>
              <w:rPr>
                <w:rFonts w:ascii="Times New Roman" w:hAnsi="Times New Roman" w:cs="DejaVu Sans Mono"/>
                <w:lang w:val="lv-LV"/>
              </w:rPr>
            </w:pPr>
            <w:r w:rsidRPr="008F5D9A">
              <w:rPr>
                <w:rFonts w:ascii="Times New Roman" w:hAnsi="Times New Roman" w:cs="DejaVu Sans Mono"/>
                <w:lang w:val="lv-LV"/>
              </w:rPr>
              <w:t>Emisijas avota ģeogrāfiskās koordinātas Z platums</w:t>
            </w:r>
          </w:p>
        </w:tc>
        <w:tc>
          <w:tcPr>
            <w:tcW w:w="1396" w:type="dxa"/>
            <w:tcBorders>
              <w:top w:val="single" w:sz="1" w:space="0" w:color="000000"/>
              <w:left w:val="single" w:sz="1" w:space="0" w:color="000000"/>
              <w:bottom w:val="single" w:sz="1" w:space="0" w:color="000000"/>
            </w:tcBorders>
            <w:shd w:val="clear" w:color="auto" w:fill="auto"/>
          </w:tcPr>
          <w:p w14:paraId="28823D26" w14:textId="77777777" w:rsidR="006B06F7" w:rsidRPr="008F5D9A" w:rsidRDefault="006B06F7" w:rsidP="00576741">
            <w:pPr>
              <w:pStyle w:val="TableContents"/>
              <w:rPr>
                <w:rFonts w:ascii="Times New Roman" w:hAnsi="Times New Roman" w:cs="DejaVu Sans Mono"/>
                <w:lang w:val="lv-LV"/>
              </w:rPr>
            </w:pPr>
            <w:r w:rsidRPr="008F5D9A">
              <w:rPr>
                <w:rFonts w:ascii="Times New Roman" w:hAnsi="Times New Roman" w:cs="DejaVu Sans Mono"/>
                <w:lang w:val="lv-LV"/>
              </w:rPr>
              <w:t>Emisijas avota ģeogrāfiskās koordinātas A garums</w:t>
            </w:r>
          </w:p>
        </w:tc>
        <w:tc>
          <w:tcPr>
            <w:tcW w:w="1395" w:type="dxa"/>
            <w:tcBorders>
              <w:top w:val="single" w:sz="1" w:space="0" w:color="000000"/>
              <w:left w:val="single" w:sz="1" w:space="0" w:color="000000"/>
              <w:bottom w:val="single" w:sz="1" w:space="0" w:color="000000"/>
            </w:tcBorders>
            <w:shd w:val="clear" w:color="auto" w:fill="auto"/>
          </w:tcPr>
          <w:p w14:paraId="2770AAD4" w14:textId="77777777" w:rsidR="006B06F7" w:rsidRPr="008F5D9A" w:rsidRDefault="006B06F7" w:rsidP="00576741">
            <w:pPr>
              <w:pStyle w:val="TableContents"/>
              <w:rPr>
                <w:rFonts w:ascii="Times New Roman" w:hAnsi="Times New Roman" w:cs="DejaVu Sans Mono"/>
                <w:lang w:val="lv-LV"/>
              </w:rPr>
            </w:pPr>
            <w:r w:rsidRPr="008F5D9A">
              <w:rPr>
                <w:rFonts w:ascii="Times New Roman" w:hAnsi="Times New Roman" w:cs="DejaVu Sans Mono"/>
                <w:lang w:val="lv-LV"/>
              </w:rPr>
              <w:t>Dūmeņa augstums (m)</w:t>
            </w:r>
          </w:p>
        </w:tc>
        <w:tc>
          <w:tcPr>
            <w:tcW w:w="1396" w:type="dxa"/>
            <w:tcBorders>
              <w:top w:val="single" w:sz="1" w:space="0" w:color="000000"/>
              <w:left w:val="single" w:sz="1" w:space="0" w:color="000000"/>
              <w:bottom w:val="single" w:sz="1" w:space="0" w:color="000000"/>
            </w:tcBorders>
            <w:shd w:val="clear" w:color="auto" w:fill="auto"/>
          </w:tcPr>
          <w:p w14:paraId="2856608F" w14:textId="77777777" w:rsidR="006B06F7" w:rsidRPr="008F5D9A" w:rsidRDefault="006B06F7" w:rsidP="00576741">
            <w:pPr>
              <w:pStyle w:val="TableContents"/>
              <w:rPr>
                <w:rFonts w:ascii="Times New Roman" w:hAnsi="Times New Roman" w:cs="DejaVu Sans Mono"/>
                <w:lang w:val="lv-LV"/>
              </w:rPr>
            </w:pPr>
            <w:r w:rsidRPr="008F5D9A">
              <w:rPr>
                <w:rFonts w:ascii="Times New Roman" w:hAnsi="Times New Roman" w:cs="DejaVu Sans Mono"/>
                <w:lang w:val="lv-LV"/>
              </w:rPr>
              <w:t>Dūmeņa iekšējais diametrs (mm)</w:t>
            </w:r>
          </w:p>
        </w:tc>
        <w:tc>
          <w:tcPr>
            <w:tcW w:w="1396" w:type="dxa"/>
            <w:tcBorders>
              <w:top w:val="single" w:sz="1" w:space="0" w:color="000000"/>
              <w:left w:val="single" w:sz="1" w:space="0" w:color="000000"/>
              <w:bottom w:val="single" w:sz="1" w:space="0" w:color="000000"/>
            </w:tcBorders>
            <w:shd w:val="clear" w:color="auto" w:fill="auto"/>
          </w:tcPr>
          <w:p w14:paraId="14C303C0" w14:textId="77777777" w:rsidR="006B06F7" w:rsidRPr="008F5D9A" w:rsidRDefault="006B06F7" w:rsidP="00576741">
            <w:pPr>
              <w:pStyle w:val="TableContents"/>
              <w:rPr>
                <w:rFonts w:ascii="Times New Roman" w:hAnsi="Times New Roman" w:cs="DejaVu Sans Mono"/>
                <w:lang w:val="lv-LV"/>
              </w:rPr>
            </w:pPr>
            <w:r w:rsidRPr="008F5D9A">
              <w:rPr>
                <w:rFonts w:ascii="Times New Roman" w:hAnsi="Times New Roman" w:cs="DejaVu Sans Mono"/>
                <w:lang w:val="lv-LV"/>
              </w:rPr>
              <w:t>Emisijas plūsma (Nm3/h)</w:t>
            </w:r>
          </w:p>
        </w:tc>
        <w:tc>
          <w:tcPr>
            <w:tcW w:w="1395" w:type="dxa"/>
            <w:tcBorders>
              <w:top w:val="single" w:sz="1" w:space="0" w:color="000000"/>
              <w:left w:val="single" w:sz="1" w:space="0" w:color="000000"/>
              <w:bottom w:val="single" w:sz="1" w:space="0" w:color="000000"/>
            </w:tcBorders>
            <w:shd w:val="clear" w:color="auto" w:fill="auto"/>
          </w:tcPr>
          <w:p w14:paraId="1873A043" w14:textId="77777777" w:rsidR="006B06F7" w:rsidRPr="008F5D9A" w:rsidRDefault="006B06F7" w:rsidP="00576741">
            <w:pPr>
              <w:pStyle w:val="TableContents"/>
              <w:rPr>
                <w:rFonts w:ascii="Times New Roman" w:hAnsi="Times New Roman" w:cs="DejaVu Sans Mono"/>
                <w:lang w:val="lv-LV"/>
              </w:rPr>
            </w:pPr>
            <w:r w:rsidRPr="008F5D9A">
              <w:rPr>
                <w:rFonts w:ascii="Times New Roman" w:hAnsi="Times New Roman" w:cs="DejaVu Sans Mono"/>
                <w:lang w:val="lv-LV"/>
              </w:rPr>
              <w:t>Emisijas temperatūra (C)</w:t>
            </w:r>
          </w:p>
        </w:tc>
        <w:tc>
          <w:tcPr>
            <w:tcW w:w="1397" w:type="dxa"/>
            <w:tcBorders>
              <w:top w:val="single" w:sz="1" w:space="0" w:color="000000"/>
              <w:left w:val="single" w:sz="1" w:space="0" w:color="000000"/>
              <w:bottom w:val="single" w:sz="1" w:space="0" w:color="000000"/>
            </w:tcBorders>
            <w:shd w:val="clear" w:color="auto" w:fill="auto"/>
          </w:tcPr>
          <w:p w14:paraId="26D7F711" w14:textId="77777777" w:rsidR="006B06F7" w:rsidRPr="008F5D9A" w:rsidRDefault="006B06F7" w:rsidP="00576741">
            <w:pPr>
              <w:pStyle w:val="TableContents"/>
              <w:rPr>
                <w:rFonts w:ascii="Times New Roman" w:hAnsi="Times New Roman" w:cs="DejaVu Sans Mono"/>
                <w:lang w:val="lv-LV"/>
              </w:rPr>
            </w:pPr>
            <w:r w:rsidRPr="008F5D9A">
              <w:rPr>
                <w:rFonts w:ascii="Times New Roman" w:hAnsi="Times New Roman" w:cs="DejaVu Sans Mono"/>
                <w:lang w:val="lv-LV"/>
              </w:rPr>
              <w:t>Emisijas ilgums (h) dnn</w:t>
            </w:r>
          </w:p>
        </w:tc>
        <w:tc>
          <w:tcPr>
            <w:tcW w:w="1397" w:type="dxa"/>
            <w:tcBorders>
              <w:top w:val="single" w:sz="1" w:space="0" w:color="000000"/>
              <w:left w:val="single" w:sz="1" w:space="0" w:color="000000"/>
              <w:bottom w:val="single" w:sz="1" w:space="0" w:color="000000"/>
              <w:right w:val="single" w:sz="1" w:space="0" w:color="000000"/>
            </w:tcBorders>
            <w:shd w:val="clear" w:color="auto" w:fill="auto"/>
          </w:tcPr>
          <w:p w14:paraId="462E2104" w14:textId="77777777" w:rsidR="006B06F7" w:rsidRPr="008F5D9A" w:rsidRDefault="006B06F7" w:rsidP="00576741">
            <w:pPr>
              <w:pStyle w:val="TableContents"/>
              <w:rPr>
                <w:rFonts w:ascii="Times New Roman" w:hAnsi="Times New Roman" w:cs="DejaVu Sans Mono"/>
                <w:lang w:val="lv-LV"/>
              </w:rPr>
            </w:pPr>
            <w:r w:rsidRPr="008F5D9A">
              <w:rPr>
                <w:rFonts w:ascii="Times New Roman" w:hAnsi="Times New Roman" w:cs="DejaVu Sans Mono"/>
                <w:lang w:val="lv-LV"/>
              </w:rPr>
              <w:t>Emisijas ilgums (h) gadā</w:t>
            </w:r>
          </w:p>
        </w:tc>
      </w:tr>
      <w:tr w:rsidR="006B06F7" w:rsidRPr="008F5D9A" w14:paraId="3EC49C3D" w14:textId="77777777" w:rsidTr="00576741">
        <w:tc>
          <w:tcPr>
            <w:tcW w:w="1395" w:type="dxa"/>
            <w:tcBorders>
              <w:left w:val="single" w:sz="1" w:space="0" w:color="000000"/>
              <w:bottom w:val="single" w:sz="1" w:space="0" w:color="000000"/>
            </w:tcBorders>
            <w:shd w:val="clear" w:color="auto" w:fill="auto"/>
          </w:tcPr>
          <w:p w14:paraId="34686D04" w14:textId="77777777" w:rsidR="006B06F7" w:rsidRPr="008F5D9A" w:rsidRDefault="006B06F7" w:rsidP="00576741">
            <w:pPr>
              <w:pStyle w:val="TableContents"/>
              <w:rPr>
                <w:rFonts w:ascii="Times New Roman" w:hAnsi="Times New Roman" w:cs="DejaVu Sans Mono"/>
                <w:lang w:val="lv-LV"/>
              </w:rPr>
            </w:pPr>
            <w:r w:rsidRPr="008F5D9A">
              <w:rPr>
                <w:rFonts w:ascii="Times New Roman" w:hAnsi="Times New Roman" w:cs="DejaVu Sans Mono"/>
                <w:lang w:val="lv-LV"/>
              </w:rPr>
              <w:t>A1</w:t>
            </w:r>
          </w:p>
        </w:tc>
        <w:tc>
          <w:tcPr>
            <w:tcW w:w="1396" w:type="dxa"/>
            <w:tcBorders>
              <w:left w:val="single" w:sz="1" w:space="0" w:color="000000"/>
              <w:bottom w:val="single" w:sz="1" w:space="0" w:color="000000"/>
            </w:tcBorders>
            <w:shd w:val="clear" w:color="auto" w:fill="auto"/>
          </w:tcPr>
          <w:p w14:paraId="252B00C1" w14:textId="77777777" w:rsidR="006B06F7" w:rsidRPr="008F5D9A" w:rsidRDefault="006B06F7" w:rsidP="00576741">
            <w:pPr>
              <w:pStyle w:val="TableContents"/>
              <w:rPr>
                <w:rFonts w:ascii="Times New Roman" w:hAnsi="Times New Roman" w:cs="DejaVu Sans Mono"/>
                <w:lang w:val="lv-LV"/>
              </w:rPr>
            </w:pPr>
            <w:r w:rsidRPr="008F5D9A">
              <w:rPr>
                <w:rFonts w:ascii="Times New Roman" w:hAnsi="Times New Roman" w:cs="DejaVu Sans Mono"/>
                <w:lang w:val="lv-LV"/>
              </w:rPr>
              <w:t>Metāllūžņu griešanas laukums</w:t>
            </w:r>
          </w:p>
        </w:tc>
        <w:tc>
          <w:tcPr>
            <w:tcW w:w="1395" w:type="dxa"/>
            <w:tcBorders>
              <w:left w:val="single" w:sz="1" w:space="0" w:color="000000"/>
              <w:bottom w:val="single" w:sz="1" w:space="0" w:color="000000"/>
            </w:tcBorders>
            <w:shd w:val="clear" w:color="auto" w:fill="auto"/>
          </w:tcPr>
          <w:p w14:paraId="40D0FFF1" w14:textId="77777777" w:rsidR="00C87607" w:rsidRPr="00C87607" w:rsidRDefault="00C87607" w:rsidP="00C87607">
            <w:pPr>
              <w:pStyle w:val="TableContents"/>
              <w:spacing w:after="0" w:line="240" w:lineRule="auto"/>
              <w:rPr>
                <w:rFonts w:ascii="Times New Roman" w:hAnsi="Times New Roman" w:cs="DejaVu Sans Mono"/>
                <w:lang w:val="lv-LV"/>
              </w:rPr>
            </w:pPr>
            <w:r w:rsidRPr="00C87607">
              <w:rPr>
                <w:rFonts w:ascii="Times New Roman" w:hAnsi="Times New Roman" w:cs="DejaVu Sans Mono"/>
                <w:lang w:val="lv-LV"/>
              </w:rPr>
              <w:t>310659.981</w:t>
            </w:r>
          </w:p>
          <w:p w14:paraId="2CF784D0" w14:textId="77777777" w:rsidR="00C87607" w:rsidRPr="00C87607" w:rsidRDefault="00C87607" w:rsidP="00C87607">
            <w:pPr>
              <w:pStyle w:val="TableContents"/>
              <w:spacing w:after="0" w:line="240" w:lineRule="auto"/>
              <w:rPr>
                <w:rFonts w:ascii="Times New Roman" w:hAnsi="Times New Roman" w:cs="DejaVu Sans Mono"/>
                <w:lang w:val="lv-LV"/>
              </w:rPr>
            </w:pPr>
            <w:r w:rsidRPr="00C87607">
              <w:rPr>
                <w:rFonts w:ascii="Times New Roman" w:hAnsi="Times New Roman" w:cs="DejaVu Sans Mono"/>
                <w:lang w:val="lv-LV"/>
              </w:rPr>
              <w:t>310659.988</w:t>
            </w:r>
          </w:p>
          <w:p w14:paraId="2EAEE53F" w14:textId="77777777" w:rsidR="00C87607" w:rsidRPr="00C87607" w:rsidRDefault="00C87607" w:rsidP="00C87607">
            <w:pPr>
              <w:pStyle w:val="TableContents"/>
              <w:spacing w:after="0" w:line="240" w:lineRule="auto"/>
              <w:rPr>
                <w:rFonts w:ascii="Times New Roman" w:hAnsi="Times New Roman" w:cs="DejaVu Sans Mono"/>
                <w:lang w:val="lv-LV"/>
              </w:rPr>
            </w:pPr>
            <w:r w:rsidRPr="00C87607">
              <w:rPr>
                <w:rFonts w:ascii="Times New Roman" w:hAnsi="Times New Roman" w:cs="DejaVu Sans Mono"/>
                <w:lang w:val="lv-LV"/>
              </w:rPr>
              <w:t>310659.653</w:t>
            </w:r>
          </w:p>
          <w:p w14:paraId="7DC8BED5" w14:textId="069D78E2" w:rsidR="006B06F7" w:rsidRPr="008F5D9A" w:rsidRDefault="00C87607" w:rsidP="00C87607">
            <w:pPr>
              <w:pStyle w:val="TableContents"/>
              <w:spacing w:after="0" w:line="240" w:lineRule="auto"/>
              <w:rPr>
                <w:rFonts w:ascii="Times New Roman" w:hAnsi="Times New Roman" w:cs="DejaVu Sans Mono"/>
                <w:lang w:val="lv-LV"/>
              </w:rPr>
            </w:pPr>
            <w:r w:rsidRPr="00C87607">
              <w:rPr>
                <w:rFonts w:ascii="Times New Roman" w:hAnsi="Times New Roman" w:cs="DejaVu Sans Mono"/>
                <w:lang w:val="lv-LV"/>
              </w:rPr>
              <w:t>310656.313</w:t>
            </w:r>
          </w:p>
        </w:tc>
        <w:tc>
          <w:tcPr>
            <w:tcW w:w="1396" w:type="dxa"/>
            <w:tcBorders>
              <w:left w:val="single" w:sz="1" w:space="0" w:color="000000"/>
              <w:bottom w:val="single" w:sz="1" w:space="0" w:color="000000"/>
            </w:tcBorders>
            <w:shd w:val="clear" w:color="auto" w:fill="auto"/>
          </w:tcPr>
          <w:p w14:paraId="251A20B3" w14:textId="77777777" w:rsidR="00C87607" w:rsidRPr="00C87607" w:rsidRDefault="00C87607" w:rsidP="00C87607">
            <w:pPr>
              <w:pStyle w:val="TableContents"/>
              <w:spacing w:after="0" w:line="240" w:lineRule="auto"/>
              <w:rPr>
                <w:rFonts w:ascii="Times New Roman" w:hAnsi="Times New Roman" w:cs="DejaVu Sans Mono"/>
                <w:lang w:val="lv-LV"/>
              </w:rPr>
            </w:pPr>
            <w:r w:rsidRPr="00C87607">
              <w:rPr>
                <w:rFonts w:ascii="Times New Roman" w:hAnsi="Times New Roman" w:cs="DejaVu Sans Mono"/>
                <w:lang w:val="lv-LV"/>
              </w:rPr>
              <w:t>510015.019</w:t>
            </w:r>
          </w:p>
          <w:p w14:paraId="76654BAA" w14:textId="77777777" w:rsidR="00C87607" w:rsidRPr="00C87607" w:rsidRDefault="00C87607" w:rsidP="00C87607">
            <w:pPr>
              <w:pStyle w:val="TableContents"/>
              <w:spacing w:after="0" w:line="240" w:lineRule="auto"/>
              <w:rPr>
                <w:rFonts w:ascii="Times New Roman" w:hAnsi="Times New Roman" w:cs="DejaVu Sans Mono"/>
                <w:lang w:val="lv-LV"/>
              </w:rPr>
            </w:pPr>
            <w:r w:rsidRPr="00C87607">
              <w:rPr>
                <w:rFonts w:ascii="Times New Roman" w:hAnsi="Times New Roman" w:cs="DejaVu Sans Mono"/>
                <w:lang w:val="lv-LV"/>
              </w:rPr>
              <w:t>510018.001</w:t>
            </w:r>
          </w:p>
          <w:p w14:paraId="2714B464" w14:textId="77777777" w:rsidR="00C87607" w:rsidRPr="00C87607" w:rsidRDefault="00C87607" w:rsidP="00C87607">
            <w:pPr>
              <w:pStyle w:val="TableContents"/>
              <w:spacing w:after="0" w:line="240" w:lineRule="auto"/>
              <w:rPr>
                <w:rFonts w:ascii="Times New Roman" w:hAnsi="Times New Roman" w:cs="DejaVu Sans Mono"/>
                <w:lang w:val="lv-LV"/>
              </w:rPr>
            </w:pPr>
            <w:r w:rsidRPr="00C87607">
              <w:rPr>
                <w:rFonts w:ascii="Times New Roman" w:hAnsi="Times New Roman" w:cs="DejaVu Sans Mono"/>
                <w:lang w:val="lv-LV"/>
              </w:rPr>
              <w:t>510017.332</w:t>
            </w:r>
          </w:p>
          <w:p w14:paraId="194DDF9A" w14:textId="60592F13" w:rsidR="006B06F7" w:rsidRPr="008F5D9A" w:rsidRDefault="00C87607" w:rsidP="00C87607">
            <w:pPr>
              <w:pStyle w:val="TableContents"/>
              <w:spacing w:after="0" w:line="240" w:lineRule="auto"/>
              <w:rPr>
                <w:rFonts w:ascii="Times New Roman" w:hAnsi="Times New Roman" w:cs="DejaVu Sans Mono"/>
                <w:lang w:val="lv-LV"/>
              </w:rPr>
            </w:pPr>
            <w:r w:rsidRPr="00C87607">
              <w:rPr>
                <w:rFonts w:ascii="Times New Roman" w:hAnsi="Times New Roman" w:cs="DejaVu Sans Mono"/>
                <w:lang w:val="lv-LV"/>
              </w:rPr>
              <w:t>510017.158</w:t>
            </w:r>
          </w:p>
        </w:tc>
        <w:tc>
          <w:tcPr>
            <w:tcW w:w="1395" w:type="dxa"/>
            <w:tcBorders>
              <w:left w:val="single" w:sz="1" w:space="0" w:color="000000"/>
              <w:bottom w:val="single" w:sz="1" w:space="0" w:color="000000"/>
            </w:tcBorders>
            <w:shd w:val="clear" w:color="auto" w:fill="auto"/>
          </w:tcPr>
          <w:p w14:paraId="5B87D1EA" w14:textId="77777777" w:rsidR="006B06F7" w:rsidRPr="008F5D9A" w:rsidRDefault="006B06F7" w:rsidP="00576741">
            <w:pPr>
              <w:pStyle w:val="TableContents"/>
              <w:rPr>
                <w:rFonts w:ascii="Times New Roman" w:hAnsi="Times New Roman" w:cs="DejaVu Sans Mono"/>
                <w:lang w:val="lv-LV"/>
              </w:rPr>
            </w:pPr>
            <w:r w:rsidRPr="008F5D9A">
              <w:rPr>
                <w:rFonts w:ascii="Times New Roman" w:hAnsi="Times New Roman" w:cs="DejaVu Sans Mono"/>
                <w:lang w:val="lv-LV"/>
              </w:rPr>
              <w:t>1</w:t>
            </w:r>
          </w:p>
        </w:tc>
        <w:tc>
          <w:tcPr>
            <w:tcW w:w="1396" w:type="dxa"/>
            <w:tcBorders>
              <w:left w:val="single" w:sz="1" w:space="0" w:color="000000"/>
              <w:bottom w:val="single" w:sz="1" w:space="0" w:color="000000"/>
            </w:tcBorders>
            <w:shd w:val="clear" w:color="auto" w:fill="auto"/>
          </w:tcPr>
          <w:p w14:paraId="048CD5FA" w14:textId="77777777" w:rsidR="006B06F7" w:rsidRPr="008F5D9A" w:rsidRDefault="006B06F7" w:rsidP="00576741">
            <w:pPr>
              <w:pStyle w:val="TableContents"/>
              <w:rPr>
                <w:rFonts w:ascii="Times New Roman" w:hAnsi="Times New Roman" w:cs="DejaVu Sans Mono"/>
                <w:lang w:val="lv-LV"/>
              </w:rPr>
            </w:pPr>
            <w:r w:rsidRPr="008F5D9A">
              <w:rPr>
                <w:rFonts w:ascii="Times New Roman" w:hAnsi="Times New Roman" w:cs="DejaVu Sans Mono"/>
                <w:lang w:val="lv-LV"/>
              </w:rPr>
              <w:t>1 x 1 m</w:t>
            </w:r>
          </w:p>
        </w:tc>
        <w:tc>
          <w:tcPr>
            <w:tcW w:w="1396" w:type="dxa"/>
            <w:tcBorders>
              <w:left w:val="single" w:sz="1" w:space="0" w:color="000000"/>
              <w:bottom w:val="single" w:sz="1" w:space="0" w:color="000000"/>
            </w:tcBorders>
            <w:shd w:val="clear" w:color="auto" w:fill="auto"/>
          </w:tcPr>
          <w:p w14:paraId="29F994BD" w14:textId="77777777" w:rsidR="006B06F7" w:rsidRPr="008F5D9A" w:rsidRDefault="006B06F7" w:rsidP="00576741">
            <w:pPr>
              <w:pStyle w:val="TableContents"/>
              <w:rPr>
                <w:rFonts w:ascii="Times New Roman" w:hAnsi="Times New Roman" w:cs="DejaVu Sans Mono"/>
                <w:lang w:val="lv-LV"/>
              </w:rPr>
            </w:pPr>
            <w:r w:rsidRPr="008F5D9A">
              <w:rPr>
                <w:rFonts w:ascii="Times New Roman" w:hAnsi="Times New Roman" w:cs="DejaVu Sans Mono"/>
                <w:lang w:val="lv-LV"/>
              </w:rPr>
              <w:t>-</w:t>
            </w:r>
          </w:p>
        </w:tc>
        <w:tc>
          <w:tcPr>
            <w:tcW w:w="1395" w:type="dxa"/>
            <w:tcBorders>
              <w:left w:val="single" w:sz="1" w:space="0" w:color="000000"/>
              <w:bottom w:val="single" w:sz="1" w:space="0" w:color="000000"/>
            </w:tcBorders>
            <w:shd w:val="clear" w:color="auto" w:fill="auto"/>
          </w:tcPr>
          <w:p w14:paraId="66CBE3FC" w14:textId="77777777" w:rsidR="006B06F7" w:rsidRPr="008F5D9A" w:rsidRDefault="006B06F7" w:rsidP="00576741">
            <w:pPr>
              <w:pStyle w:val="TableContents"/>
              <w:rPr>
                <w:rFonts w:ascii="Times New Roman" w:hAnsi="Times New Roman" w:cs="DejaVu Sans Mono"/>
                <w:lang w:val="lv-LV"/>
              </w:rPr>
            </w:pPr>
            <w:r w:rsidRPr="008F5D9A">
              <w:rPr>
                <w:rFonts w:ascii="Times New Roman" w:hAnsi="Times New Roman" w:cs="DejaVu Sans Mono"/>
                <w:lang w:val="lv-LV"/>
              </w:rPr>
              <w:t>Vides temp.</w:t>
            </w:r>
          </w:p>
        </w:tc>
        <w:tc>
          <w:tcPr>
            <w:tcW w:w="1397" w:type="dxa"/>
            <w:tcBorders>
              <w:left w:val="single" w:sz="1" w:space="0" w:color="000000"/>
              <w:bottom w:val="single" w:sz="1" w:space="0" w:color="000000"/>
            </w:tcBorders>
            <w:shd w:val="clear" w:color="auto" w:fill="auto"/>
          </w:tcPr>
          <w:p w14:paraId="36F625C5" w14:textId="77777777" w:rsidR="006B06F7" w:rsidRPr="008F5D9A" w:rsidRDefault="006B06F7" w:rsidP="00576741">
            <w:pPr>
              <w:pStyle w:val="TableContents"/>
              <w:rPr>
                <w:rFonts w:ascii="Times New Roman" w:hAnsi="Times New Roman" w:cs="DejaVu Sans Mono"/>
                <w:lang w:val="lv-LV"/>
              </w:rPr>
            </w:pPr>
            <w:r w:rsidRPr="008F5D9A">
              <w:rPr>
                <w:rFonts w:ascii="Times New Roman" w:hAnsi="Times New Roman" w:cs="DejaVu Sans Mono"/>
                <w:lang w:val="lv-LV"/>
              </w:rPr>
              <w:t>2</w:t>
            </w:r>
          </w:p>
        </w:tc>
        <w:tc>
          <w:tcPr>
            <w:tcW w:w="1397" w:type="dxa"/>
            <w:tcBorders>
              <w:left w:val="single" w:sz="1" w:space="0" w:color="000000"/>
              <w:bottom w:val="single" w:sz="1" w:space="0" w:color="000000"/>
              <w:right w:val="single" w:sz="1" w:space="0" w:color="000000"/>
            </w:tcBorders>
            <w:shd w:val="clear" w:color="auto" w:fill="auto"/>
          </w:tcPr>
          <w:p w14:paraId="1C13CDA3" w14:textId="77777777" w:rsidR="006B06F7" w:rsidRPr="008F5D9A" w:rsidRDefault="006B06F7" w:rsidP="00576741">
            <w:pPr>
              <w:pStyle w:val="TableContents"/>
              <w:rPr>
                <w:rFonts w:ascii="Times New Roman" w:hAnsi="Times New Roman" w:cs="DejaVu Sans Mono"/>
                <w:lang w:val="lv-LV"/>
              </w:rPr>
            </w:pPr>
            <w:r w:rsidRPr="008F5D9A">
              <w:rPr>
                <w:rFonts w:ascii="Times New Roman" w:hAnsi="Times New Roman" w:cs="DejaVu Sans Mono"/>
                <w:lang w:val="lv-LV"/>
              </w:rPr>
              <w:t>504</w:t>
            </w:r>
          </w:p>
        </w:tc>
      </w:tr>
    </w:tbl>
    <w:p w14:paraId="0911F622" w14:textId="77777777" w:rsidR="006B06F7" w:rsidRPr="008F5D9A" w:rsidRDefault="006B06F7" w:rsidP="00271552">
      <w:pPr>
        <w:pStyle w:val="TableContents"/>
        <w:spacing w:after="0" w:line="240" w:lineRule="auto"/>
        <w:rPr>
          <w:rFonts w:ascii="Times New Roman" w:hAnsi="Times New Roman" w:cs="DejaVu Sans Mono"/>
          <w:sz w:val="16"/>
          <w:szCs w:val="16"/>
          <w:lang w:val="lv-LV"/>
        </w:rPr>
      </w:pPr>
    </w:p>
    <w:p w14:paraId="111C2AF4" w14:textId="77777777" w:rsidR="006B06F7" w:rsidRPr="008F5D9A" w:rsidRDefault="006B06F7" w:rsidP="006B06F7">
      <w:pPr>
        <w:rPr>
          <w:rFonts w:ascii="Times New Roman" w:hAnsi="Times New Roman"/>
          <w:b/>
          <w:bCs/>
          <w:lang w:val="lv-LV"/>
        </w:rPr>
      </w:pPr>
      <w:r w:rsidRPr="008F5D9A">
        <w:rPr>
          <w:rFonts w:ascii="Times New Roman" w:hAnsi="Times New Roman"/>
          <w:b/>
          <w:bCs/>
          <w:lang w:val="lv-LV"/>
        </w:rPr>
        <w:t>15.Tabula. Piesārņojošo vielu emisijas limitu projekts</w:t>
      </w:r>
    </w:p>
    <w:tbl>
      <w:tblPr>
        <w:tblW w:w="13958" w:type="dxa"/>
        <w:tblInd w:w="55" w:type="dxa"/>
        <w:tblLayout w:type="fixed"/>
        <w:tblCellMar>
          <w:top w:w="55" w:type="dxa"/>
          <w:left w:w="55" w:type="dxa"/>
          <w:bottom w:w="55" w:type="dxa"/>
          <w:right w:w="55" w:type="dxa"/>
        </w:tblCellMar>
        <w:tblLook w:val="0000" w:firstRow="0" w:lastRow="0" w:firstColumn="0" w:lastColumn="0" w:noHBand="0" w:noVBand="0"/>
      </w:tblPr>
      <w:tblGrid>
        <w:gridCol w:w="1550"/>
        <w:gridCol w:w="1551"/>
        <w:gridCol w:w="1551"/>
        <w:gridCol w:w="2326"/>
        <w:gridCol w:w="2326"/>
        <w:gridCol w:w="1551"/>
        <w:gridCol w:w="1550"/>
        <w:gridCol w:w="1553"/>
      </w:tblGrid>
      <w:tr w:rsidR="006B06F7" w:rsidRPr="008F5D9A" w14:paraId="7FCFB002" w14:textId="77777777" w:rsidTr="00C87607">
        <w:tc>
          <w:tcPr>
            <w:tcW w:w="1550" w:type="dxa"/>
            <w:tcBorders>
              <w:top w:val="single" w:sz="1" w:space="0" w:color="000000"/>
              <w:left w:val="single" w:sz="1" w:space="0" w:color="000000"/>
              <w:bottom w:val="single" w:sz="1" w:space="0" w:color="000000"/>
            </w:tcBorders>
            <w:shd w:val="clear" w:color="auto" w:fill="auto"/>
          </w:tcPr>
          <w:p w14:paraId="00A899C0" w14:textId="77777777" w:rsidR="006B06F7" w:rsidRPr="008F5D9A" w:rsidRDefault="006B06F7" w:rsidP="00576741">
            <w:pPr>
              <w:pStyle w:val="TableContents"/>
              <w:rPr>
                <w:rFonts w:ascii="Times New Roman" w:hAnsi="Times New Roman" w:cs="DejaVu Sans Mono"/>
                <w:lang w:val="lv-LV"/>
              </w:rPr>
            </w:pPr>
            <w:r w:rsidRPr="008F5D9A">
              <w:rPr>
                <w:rFonts w:ascii="Times New Roman" w:hAnsi="Times New Roman" w:cs="DejaVu Sans Mono"/>
                <w:lang w:val="lv-LV"/>
              </w:rPr>
              <w:t>Emisijas avota nosaukums</w:t>
            </w:r>
          </w:p>
        </w:tc>
        <w:tc>
          <w:tcPr>
            <w:tcW w:w="1551" w:type="dxa"/>
            <w:tcBorders>
              <w:top w:val="single" w:sz="1" w:space="0" w:color="000000"/>
              <w:left w:val="single" w:sz="1" w:space="0" w:color="000000"/>
              <w:bottom w:val="single" w:sz="1" w:space="0" w:color="000000"/>
            </w:tcBorders>
            <w:shd w:val="clear" w:color="auto" w:fill="auto"/>
          </w:tcPr>
          <w:p w14:paraId="5F1F1CAF" w14:textId="77777777" w:rsidR="006B06F7" w:rsidRPr="008F5D9A" w:rsidRDefault="006B06F7" w:rsidP="00576741">
            <w:pPr>
              <w:pStyle w:val="TableContents"/>
              <w:rPr>
                <w:rFonts w:ascii="Times New Roman" w:hAnsi="Times New Roman" w:cs="DejaVu Sans Mono"/>
                <w:lang w:val="lv-LV"/>
              </w:rPr>
            </w:pPr>
            <w:r w:rsidRPr="008F5D9A">
              <w:rPr>
                <w:rFonts w:ascii="Times New Roman" w:hAnsi="Times New Roman" w:cs="DejaVu Sans Mono"/>
                <w:lang w:val="lv-LV"/>
              </w:rPr>
              <w:t>Emisijas avota ģeogrāfiskās koordinātas Z platums</w:t>
            </w:r>
          </w:p>
        </w:tc>
        <w:tc>
          <w:tcPr>
            <w:tcW w:w="1551" w:type="dxa"/>
            <w:tcBorders>
              <w:top w:val="single" w:sz="1" w:space="0" w:color="000000"/>
              <w:left w:val="single" w:sz="1" w:space="0" w:color="000000"/>
              <w:bottom w:val="single" w:sz="1" w:space="0" w:color="000000"/>
            </w:tcBorders>
            <w:shd w:val="clear" w:color="auto" w:fill="auto"/>
          </w:tcPr>
          <w:p w14:paraId="479C5FC9" w14:textId="77777777" w:rsidR="006B06F7" w:rsidRPr="008F5D9A" w:rsidRDefault="006B06F7" w:rsidP="00576741">
            <w:pPr>
              <w:pStyle w:val="TableContents"/>
              <w:rPr>
                <w:rFonts w:ascii="Times New Roman" w:hAnsi="Times New Roman" w:cs="DejaVu Sans Mono"/>
                <w:lang w:val="lv-LV"/>
              </w:rPr>
            </w:pPr>
            <w:r w:rsidRPr="008F5D9A">
              <w:rPr>
                <w:rFonts w:ascii="Times New Roman" w:hAnsi="Times New Roman" w:cs="DejaVu Sans Mono"/>
                <w:lang w:val="lv-LV"/>
              </w:rPr>
              <w:t>Emisijas avota ģeogrāfiskās koordinātas A garums</w:t>
            </w:r>
          </w:p>
        </w:tc>
        <w:tc>
          <w:tcPr>
            <w:tcW w:w="2326" w:type="dxa"/>
            <w:tcBorders>
              <w:top w:val="single" w:sz="1" w:space="0" w:color="000000"/>
              <w:left w:val="single" w:sz="1" w:space="0" w:color="000000"/>
              <w:bottom w:val="single" w:sz="1" w:space="0" w:color="000000"/>
            </w:tcBorders>
            <w:shd w:val="clear" w:color="auto" w:fill="auto"/>
          </w:tcPr>
          <w:p w14:paraId="55136AC6" w14:textId="77777777" w:rsidR="006B06F7" w:rsidRPr="008F5D9A" w:rsidRDefault="006B06F7" w:rsidP="00576741">
            <w:pPr>
              <w:pStyle w:val="TableContents"/>
              <w:rPr>
                <w:rFonts w:ascii="Times New Roman" w:hAnsi="Times New Roman" w:cs="DejaVu Sans Mono"/>
                <w:lang w:val="lv-LV"/>
              </w:rPr>
            </w:pPr>
            <w:r w:rsidRPr="008F5D9A">
              <w:rPr>
                <w:rFonts w:ascii="Times New Roman" w:hAnsi="Times New Roman" w:cs="DejaVu Sans Mono"/>
                <w:lang w:val="lv-LV"/>
              </w:rPr>
              <w:t>Piesārņojošās viela</w:t>
            </w:r>
          </w:p>
        </w:tc>
        <w:tc>
          <w:tcPr>
            <w:tcW w:w="2326" w:type="dxa"/>
            <w:tcBorders>
              <w:top w:val="single" w:sz="1" w:space="0" w:color="000000"/>
              <w:left w:val="single" w:sz="1" w:space="0" w:color="000000"/>
              <w:bottom w:val="single" w:sz="1" w:space="0" w:color="000000"/>
            </w:tcBorders>
            <w:shd w:val="clear" w:color="auto" w:fill="auto"/>
          </w:tcPr>
          <w:p w14:paraId="64F41614" w14:textId="77777777" w:rsidR="006B06F7" w:rsidRPr="008F5D9A" w:rsidRDefault="006B06F7" w:rsidP="00576741">
            <w:pPr>
              <w:pStyle w:val="TableContents"/>
              <w:rPr>
                <w:rFonts w:ascii="Times New Roman" w:hAnsi="Times New Roman" w:cs="DejaVu Sans Mono"/>
                <w:lang w:val="lv-LV"/>
              </w:rPr>
            </w:pPr>
            <w:r w:rsidRPr="008F5D9A">
              <w:rPr>
                <w:rFonts w:ascii="Times New Roman" w:hAnsi="Times New Roman" w:cs="DejaVu Sans Mono"/>
                <w:lang w:val="lv-LV"/>
              </w:rPr>
              <w:t>Piesārņojošās vielas g/s</w:t>
            </w:r>
          </w:p>
        </w:tc>
        <w:tc>
          <w:tcPr>
            <w:tcW w:w="1551" w:type="dxa"/>
            <w:tcBorders>
              <w:top w:val="single" w:sz="1" w:space="0" w:color="000000"/>
              <w:left w:val="single" w:sz="1" w:space="0" w:color="000000"/>
              <w:bottom w:val="single" w:sz="1" w:space="0" w:color="000000"/>
            </w:tcBorders>
            <w:shd w:val="clear" w:color="auto" w:fill="auto"/>
          </w:tcPr>
          <w:p w14:paraId="02FFE98B" w14:textId="77777777" w:rsidR="006B06F7" w:rsidRPr="008F5D9A" w:rsidRDefault="006B06F7" w:rsidP="00576741">
            <w:pPr>
              <w:pStyle w:val="TableContents"/>
              <w:rPr>
                <w:rFonts w:ascii="Times New Roman" w:hAnsi="Times New Roman" w:cs="DejaVu Sans Mono"/>
                <w:vertAlign w:val="superscript"/>
                <w:lang w:val="lv-LV"/>
              </w:rPr>
            </w:pPr>
            <w:r w:rsidRPr="008F5D9A">
              <w:rPr>
                <w:rFonts w:ascii="Times New Roman" w:hAnsi="Times New Roman" w:cs="DejaVu Sans Mono"/>
                <w:lang w:val="lv-LV"/>
              </w:rPr>
              <w:t>Piesārņojošās vielas mg/m</w:t>
            </w:r>
            <w:r w:rsidRPr="008F5D9A">
              <w:rPr>
                <w:rFonts w:ascii="Times New Roman" w:hAnsi="Times New Roman" w:cs="DejaVu Sans Mono"/>
                <w:vertAlign w:val="superscript"/>
                <w:lang w:val="lv-LV"/>
              </w:rPr>
              <w:t>3</w:t>
            </w:r>
          </w:p>
        </w:tc>
        <w:tc>
          <w:tcPr>
            <w:tcW w:w="1550" w:type="dxa"/>
            <w:tcBorders>
              <w:top w:val="single" w:sz="1" w:space="0" w:color="000000"/>
              <w:left w:val="single" w:sz="1" w:space="0" w:color="000000"/>
              <w:bottom w:val="single" w:sz="1" w:space="0" w:color="000000"/>
            </w:tcBorders>
            <w:shd w:val="clear" w:color="auto" w:fill="auto"/>
          </w:tcPr>
          <w:p w14:paraId="2EAF18AB" w14:textId="77777777" w:rsidR="006B06F7" w:rsidRPr="008F5D9A" w:rsidRDefault="006B06F7" w:rsidP="00576741">
            <w:pPr>
              <w:pStyle w:val="TableContents"/>
              <w:rPr>
                <w:rFonts w:ascii="Times New Roman" w:hAnsi="Times New Roman" w:cs="DejaVu Sans Mono"/>
                <w:lang w:val="lv-LV"/>
              </w:rPr>
            </w:pPr>
            <w:r w:rsidRPr="008F5D9A">
              <w:rPr>
                <w:rFonts w:ascii="Times New Roman" w:hAnsi="Times New Roman" w:cs="DejaVu Sans Mono"/>
                <w:lang w:val="lv-LV"/>
              </w:rPr>
              <w:t>Piesārņojošās vielas t/a</w:t>
            </w:r>
          </w:p>
        </w:tc>
        <w:tc>
          <w:tcPr>
            <w:tcW w:w="1553" w:type="dxa"/>
            <w:tcBorders>
              <w:top w:val="single" w:sz="1" w:space="0" w:color="000000"/>
              <w:left w:val="single" w:sz="1" w:space="0" w:color="000000"/>
              <w:bottom w:val="single" w:sz="1" w:space="0" w:color="000000"/>
              <w:right w:val="single" w:sz="1" w:space="0" w:color="000000"/>
            </w:tcBorders>
            <w:shd w:val="clear" w:color="auto" w:fill="auto"/>
          </w:tcPr>
          <w:p w14:paraId="0E52212F" w14:textId="77777777" w:rsidR="006B06F7" w:rsidRPr="008F5D9A" w:rsidRDefault="006B06F7" w:rsidP="00576741">
            <w:pPr>
              <w:pStyle w:val="TableContents"/>
              <w:rPr>
                <w:rFonts w:ascii="Times New Roman" w:hAnsi="Times New Roman" w:cs="DejaVu Sans Mono"/>
                <w:lang w:val="lv-LV"/>
              </w:rPr>
            </w:pPr>
            <w:r w:rsidRPr="008F5D9A">
              <w:rPr>
                <w:rFonts w:ascii="Times New Roman" w:hAnsi="Times New Roman" w:cs="DejaVu Sans Mono"/>
                <w:lang w:val="lv-LV"/>
              </w:rPr>
              <w:t>O</w:t>
            </w:r>
            <w:r w:rsidRPr="008F5D9A">
              <w:rPr>
                <w:rFonts w:ascii="Times New Roman" w:hAnsi="Times New Roman" w:cs="DejaVu Sans Mono"/>
                <w:vertAlign w:val="subscript"/>
                <w:lang w:val="lv-LV"/>
              </w:rPr>
              <w:t>2</w:t>
            </w:r>
            <w:r w:rsidRPr="008F5D9A">
              <w:rPr>
                <w:rFonts w:ascii="Times New Roman" w:hAnsi="Times New Roman" w:cs="DejaVu Sans Mono"/>
                <w:lang w:val="lv-LV"/>
              </w:rPr>
              <w:t>%</w:t>
            </w:r>
          </w:p>
        </w:tc>
      </w:tr>
      <w:tr w:rsidR="00C87607" w:rsidRPr="007D773B" w14:paraId="6B3E7095" w14:textId="77777777" w:rsidTr="006629A6">
        <w:tc>
          <w:tcPr>
            <w:tcW w:w="1550" w:type="dxa"/>
            <w:vMerge w:val="restart"/>
            <w:tcBorders>
              <w:left w:val="single" w:sz="1" w:space="0" w:color="000000"/>
            </w:tcBorders>
            <w:shd w:val="clear" w:color="auto" w:fill="auto"/>
          </w:tcPr>
          <w:p w14:paraId="08380469" w14:textId="50A4BCC1" w:rsidR="00C87607" w:rsidRPr="00AA72A5" w:rsidRDefault="00C87607" w:rsidP="00576741">
            <w:pPr>
              <w:pStyle w:val="TableContents"/>
              <w:rPr>
                <w:rFonts w:ascii="Times New Roman" w:hAnsi="Times New Roman" w:cs="DejaVu Sans Mono"/>
                <w:lang w:val="lv-LV"/>
              </w:rPr>
            </w:pPr>
            <w:r w:rsidRPr="00AA72A5">
              <w:rPr>
                <w:rFonts w:ascii="Times New Roman" w:hAnsi="Times New Roman" w:cs="DejaVu Sans Mono"/>
                <w:lang w:val="lv-LV"/>
              </w:rPr>
              <w:t>Metāllūžņu griešanas laukums</w:t>
            </w:r>
          </w:p>
        </w:tc>
        <w:tc>
          <w:tcPr>
            <w:tcW w:w="1551" w:type="dxa"/>
            <w:vMerge w:val="restart"/>
            <w:tcBorders>
              <w:left w:val="single" w:sz="1" w:space="0" w:color="000000"/>
            </w:tcBorders>
            <w:shd w:val="clear" w:color="auto" w:fill="auto"/>
          </w:tcPr>
          <w:p w14:paraId="4B957A09" w14:textId="77777777" w:rsidR="00C87607" w:rsidRPr="00C87607" w:rsidRDefault="00C87607" w:rsidP="00C87607">
            <w:pPr>
              <w:pStyle w:val="TableContents"/>
              <w:spacing w:after="0" w:line="240" w:lineRule="auto"/>
              <w:rPr>
                <w:rFonts w:ascii="Times New Roman" w:hAnsi="Times New Roman" w:cs="DejaVu Sans Mono"/>
                <w:lang w:val="lv-LV"/>
              </w:rPr>
            </w:pPr>
            <w:r w:rsidRPr="00C87607">
              <w:rPr>
                <w:rFonts w:ascii="Times New Roman" w:hAnsi="Times New Roman" w:cs="DejaVu Sans Mono"/>
                <w:lang w:val="lv-LV"/>
              </w:rPr>
              <w:t>310659.981</w:t>
            </w:r>
          </w:p>
          <w:p w14:paraId="40777BAB" w14:textId="77777777" w:rsidR="00C87607" w:rsidRPr="00C87607" w:rsidRDefault="00C87607" w:rsidP="00C87607">
            <w:pPr>
              <w:pStyle w:val="TableContents"/>
              <w:spacing w:after="0" w:line="240" w:lineRule="auto"/>
              <w:rPr>
                <w:rFonts w:ascii="Times New Roman" w:hAnsi="Times New Roman" w:cs="DejaVu Sans Mono"/>
                <w:lang w:val="lv-LV"/>
              </w:rPr>
            </w:pPr>
            <w:r w:rsidRPr="00C87607">
              <w:rPr>
                <w:rFonts w:ascii="Times New Roman" w:hAnsi="Times New Roman" w:cs="DejaVu Sans Mono"/>
                <w:lang w:val="lv-LV"/>
              </w:rPr>
              <w:t>310659.988</w:t>
            </w:r>
          </w:p>
          <w:p w14:paraId="42D02524" w14:textId="77777777" w:rsidR="00C87607" w:rsidRPr="00C87607" w:rsidRDefault="00C87607" w:rsidP="00C87607">
            <w:pPr>
              <w:pStyle w:val="TableContents"/>
              <w:spacing w:after="0" w:line="240" w:lineRule="auto"/>
              <w:rPr>
                <w:rFonts w:ascii="Times New Roman" w:hAnsi="Times New Roman" w:cs="DejaVu Sans Mono"/>
                <w:lang w:val="lv-LV"/>
              </w:rPr>
            </w:pPr>
            <w:r w:rsidRPr="00C87607">
              <w:rPr>
                <w:rFonts w:ascii="Times New Roman" w:hAnsi="Times New Roman" w:cs="DejaVu Sans Mono"/>
                <w:lang w:val="lv-LV"/>
              </w:rPr>
              <w:t>310659.653</w:t>
            </w:r>
          </w:p>
          <w:p w14:paraId="680DE0EC" w14:textId="462D9DA2" w:rsidR="00C87607" w:rsidRPr="00AA72A5" w:rsidRDefault="00C87607" w:rsidP="00C87607">
            <w:pPr>
              <w:pStyle w:val="TableContents"/>
              <w:rPr>
                <w:rFonts w:ascii="Times New Roman" w:hAnsi="Times New Roman" w:cs="DejaVu Sans Mono"/>
                <w:lang w:val="lv-LV"/>
              </w:rPr>
            </w:pPr>
            <w:r w:rsidRPr="00C87607">
              <w:rPr>
                <w:rFonts w:ascii="Times New Roman" w:hAnsi="Times New Roman" w:cs="DejaVu Sans Mono"/>
                <w:lang w:val="lv-LV"/>
              </w:rPr>
              <w:lastRenderedPageBreak/>
              <w:t>310656.313</w:t>
            </w:r>
          </w:p>
        </w:tc>
        <w:tc>
          <w:tcPr>
            <w:tcW w:w="1551" w:type="dxa"/>
            <w:vMerge w:val="restart"/>
            <w:tcBorders>
              <w:left w:val="single" w:sz="1" w:space="0" w:color="000000"/>
            </w:tcBorders>
            <w:shd w:val="clear" w:color="auto" w:fill="auto"/>
          </w:tcPr>
          <w:p w14:paraId="428E0F30" w14:textId="77777777" w:rsidR="00C87607" w:rsidRPr="00C87607" w:rsidRDefault="00C87607" w:rsidP="00C87607">
            <w:pPr>
              <w:pStyle w:val="TableContents"/>
              <w:spacing w:after="0" w:line="240" w:lineRule="auto"/>
              <w:rPr>
                <w:rFonts w:ascii="Times New Roman" w:hAnsi="Times New Roman" w:cs="DejaVu Sans Mono"/>
                <w:lang w:val="lv-LV"/>
              </w:rPr>
            </w:pPr>
            <w:r w:rsidRPr="00C87607">
              <w:rPr>
                <w:rFonts w:ascii="Times New Roman" w:hAnsi="Times New Roman" w:cs="DejaVu Sans Mono"/>
                <w:lang w:val="lv-LV"/>
              </w:rPr>
              <w:lastRenderedPageBreak/>
              <w:t>510015.019</w:t>
            </w:r>
          </w:p>
          <w:p w14:paraId="5EE97C7A" w14:textId="77777777" w:rsidR="00C87607" w:rsidRPr="00C87607" w:rsidRDefault="00C87607" w:rsidP="00C87607">
            <w:pPr>
              <w:pStyle w:val="TableContents"/>
              <w:spacing w:after="0" w:line="240" w:lineRule="auto"/>
              <w:rPr>
                <w:rFonts w:ascii="Times New Roman" w:hAnsi="Times New Roman" w:cs="DejaVu Sans Mono"/>
                <w:lang w:val="lv-LV"/>
              </w:rPr>
            </w:pPr>
            <w:r w:rsidRPr="00C87607">
              <w:rPr>
                <w:rFonts w:ascii="Times New Roman" w:hAnsi="Times New Roman" w:cs="DejaVu Sans Mono"/>
                <w:lang w:val="lv-LV"/>
              </w:rPr>
              <w:t>510018.001</w:t>
            </w:r>
          </w:p>
          <w:p w14:paraId="3E593E92" w14:textId="77777777" w:rsidR="00C87607" w:rsidRPr="00C87607" w:rsidRDefault="00C87607" w:rsidP="00C87607">
            <w:pPr>
              <w:pStyle w:val="TableContents"/>
              <w:spacing w:after="0" w:line="240" w:lineRule="auto"/>
              <w:rPr>
                <w:rFonts w:ascii="Times New Roman" w:hAnsi="Times New Roman" w:cs="DejaVu Sans Mono"/>
                <w:lang w:val="lv-LV"/>
              </w:rPr>
            </w:pPr>
            <w:r w:rsidRPr="00C87607">
              <w:rPr>
                <w:rFonts w:ascii="Times New Roman" w:hAnsi="Times New Roman" w:cs="DejaVu Sans Mono"/>
                <w:lang w:val="lv-LV"/>
              </w:rPr>
              <w:t>510017.332</w:t>
            </w:r>
          </w:p>
          <w:p w14:paraId="777AA116" w14:textId="00C23040" w:rsidR="00C87607" w:rsidRPr="00AA72A5" w:rsidRDefault="00C87607" w:rsidP="00C87607">
            <w:pPr>
              <w:pStyle w:val="TableContents"/>
              <w:spacing w:after="0" w:line="240" w:lineRule="auto"/>
              <w:rPr>
                <w:rFonts w:ascii="Times New Roman" w:hAnsi="Times New Roman" w:cs="DejaVu Sans Mono"/>
                <w:lang w:val="lv-LV"/>
              </w:rPr>
            </w:pPr>
            <w:r w:rsidRPr="00C87607">
              <w:rPr>
                <w:rFonts w:ascii="Times New Roman" w:hAnsi="Times New Roman" w:cs="DejaVu Sans Mono"/>
                <w:lang w:val="lv-LV"/>
              </w:rPr>
              <w:lastRenderedPageBreak/>
              <w:t>510017.158</w:t>
            </w:r>
          </w:p>
        </w:tc>
        <w:tc>
          <w:tcPr>
            <w:tcW w:w="2326" w:type="dxa"/>
            <w:tcBorders>
              <w:left w:val="single" w:sz="1" w:space="0" w:color="000000"/>
              <w:bottom w:val="single" w:sz="1" w:space="0" w:color="000000"/>
            </w:tcBorders>
            <w:shd w:val="clear" w:color="auto" w:fill="auto"/>
          </w:tcPr>
          <w:p w14:paraId="3682C3A7" w14:textId="4BC6937A" w:rsidR="00C87607" w:rsidRPr="00AA72A5" w:rsidRDefault="00C87607" w:rsidP="00576741">
            <w:pPr>
              <w:pStyle w:val="TableContents"/>
              <w:rPr>
                <w:rFonts w:ascii="Times New Roman" w:hAnsi="Times New Roman" w:cs="DejaVu Sans Mono"/>
                <w:lang w:val="lv-LV"/>
              </w:rPr>
            </w:pPr>
            <w:r w:rsidRPr="00AA72A5">
              <w:rPr>
                <w:rFonts w:ascii="Times New Roman" w:hAnsi="Times New Roman" w:cs="DejaVu Sans Mono"/>
                <w:lang w:val="lv-LV"/>
              </w:rPr>
              <w:lastRenderedPageBreak/>
              <w:t>200001 PM</w:t>
            </w:r>
          </w:p>
        </w:tc>
        <w:tc>
          <w:tcPr>
            <w:tcW w:w="2326" w:type="dxa"/>
            <w:tcBorders>
              <w:left w:val="single" w:sz="1" w:space="0" w:color="000000"/>
              <w:bottom w:val="single" w:sz="1" w:space="0" w:color="000000"/>
            </w:tcBorders>
            <w:shd w:val="clear" w:color="auto" w:fill="auto"/>
          </w:tcPr>
          <w:p w14:paraId="51989E7B" w14:textId="42139224" w:rsidR="00C87607" w:rsidRPr="00AA72A5" w:rsidRDefault="00C87607" w:rsidP="00576741">
            <w:pPr>
              <w:pStyle w:val="TableContents"/>
              <w:rPr>
                <w:rFonts w:ascii="Times New Roman" w:hAnsi="Times New Roman" w:cs="DejaVu Sans Mono"/>
                <w:lang w:val="lv-LV"/>
              </w:rPr>
            </w:pPr>
            <w:r w:rsidRPr="00AA72A5">
              <w:rPr>
                <w:rFonts w:ascii="Times New Roman" w:hAnsi="Times New Roman" w:cs="DejaVu Sans Mono"/>
                <w:lang w:val="lv-LV"/>
              </w:rPr>
              <w:t>0.0364</w:t>
            </w:r>
          </w:p>
        </w:tc>
        <w:tc>
          <w:tcPr>
            <w:tcW w:w="1551" w:type="dxa"/>
            <w:tcBorders>
              <w:left w:val="single" w:sz="1" w:space="0" w:color="000000"/>
              <w:bottom w:val="single" w:sz="1" w:space="0" w:color="000000"/>
            </w:tcBorders>
            <w:shd w:val="clear" w:color="auto" w:fill="auto"/>
          </w:tcPr>
          <w:p w14:paraId="6704B317" w14:textId="77777777" w:rsidR="00C87607" w:rsidRPr="00AA72A5" w:rsidRDefault="00C87607" w:rsidP="00576741">
            <w:pPr>
              <w:pStyle w:val="TableContents"/>
              <w:rPr>
                <w:rFonts w:ascii="Times New Roman" w:hAnsi="Times New Roman" w:cs="DejaVu Sans Mono"/>
                <w:lang w:val="lv-LV"/>
              </w:rPr>
            </w:pPr>
          </w:p>
        </w:tc>
        <w:tc>
          <w:tcPr>
            <w:tcW w:w="1550" w:type="dxa"/>
            <w:tcBorders>
              <w:left w:val="single" w:sz="1" w:space="0" w:color="000000"/>
              <w:bottom w:val="single" w:sz="1" w:space="0" w:color="000000"/>
            </w:tcBorders>
            <w:shd w:val="clear" w:color="auto" w:fill="auto"/>
          </w:tcPr>
          <w:p w14:paraId="3A577477" w14:textId="4592E5D2" w:rsidR="00C87607" w:rsidRPr="00AA72A5" w:rsidRDefault="00C87607" w:rsidP="00576741">
            <w:pPr>
              <w:pStyle w:val="TableContents"/>
              <w:rPr>
                <w:rFonts w:ascii="Times New Roman" w:hAnsi="Times New Roman" w:cs="DejaVu Sans Mono"/>
                <w:lang w:val="lv-LV"/>
              </w:rPr>
            </w:pPr>
            <w:r w:rsidRPr="00AA72A5">
              <w:rPr>
                <w:rFonts w:ascii="Times New Roman" w:hAnsi="Times New Roman" w:cs="DejaVu Sans Mono"/>
                <w:lang w:val="lv-LV"/>
              </w:rPr>
              <w:t>0.066</w:t>
            </w:r>
          </w:p>
        </w:tc>
        <w:tc>
          <w:tcPr>
            <w:tcW w:w="1553" w:type="dxa"/>
            <w:tcBorders>
              <w:left w:val="single" w:sz="1" w:space="0" w:color="000000"/>
              <w:bottom w:val="single" w:sz="1" w:space="0" w:color="000000"/>
              <w:right w:val="single" w:sz="1" w:space="0" w:color="000000"/>
            </w:tcBorders>
            <w:shd w:val="clear" w:color="auto" w:fill="auto"/>
          </w:tcPr>
          <w:p w14:paraId="481BBD6A" w14:textId="77777777" w:rsidR="00C87607" w:rsidRPr="007D773B" w:rsidRDefault="00C87607" w:rsidP="00576741">
            <w:pPr>
              <w:pStyle w:val="TableContents"/>
              <w:rPr>
                <w:rFonts w:ascii="Times New Roman" w:hAnsi="Times New Roman" w:cs="DejaVu Sans Mono"/>
                <w:highlight w:val="yellow"/>
                <w:lang w:val="lv-LV"/>
              </w:rPr>
            </w:pPr>
          </w:p>
        </w:tc>
      </w:tr>
      <w:tr w:rsidR="00C87607" w:rsidRPr="007D773B" w14:paraId="3E20BC5D" w14:textId="77777777" w:rsidTr="006629A6">
        <w:tc>
          <w:tcPr>
            <w:tcW w:w="1550" w:type="dxa"/>
            <w:vMerge/>
            <w:tcBorders>
              <w:left w:val="single" w:sz="1" w:space="0" w:color="000000"/>
            </w:tcBorders>
            <w:shd w:val="clear" w:color="auto" w:fill="auto"/>
          </w:tcPr>
          <w:p w14:paraId="5DA035CF" w14:textId="0A35289D" w:rsidR="00C87607" w:rsidRPr="00AA72A5" w:rsidRDefault="00C87607" w:rsidP="00576741">
            <w:pPr>
              <w:pStyle w:val="TableContents"/>
              <w:rPr>
                <w:rFonts w:ascii="Times New Roman" w:hAnsi="Times New Roman" w:cs="DejaVu Sans Mono"/>
                <w:lang w:val="lv-LV"/>
              </w:rPr>
            </w:pPr>
          </w:p>
        </w:tc>
        <w:tc>
          <w:tcPr>
            <w:tcW w:w="1551" w:type="dxa"/>
            <w:vMerge/>
            <w:tcBorders>
              <w:left w:val="single" w:sz="1" w:space="0" w:color="000000"/>
            </w:tcBorders>
            <w:shd w:val="clear" w:color="auto" w:fill="auto"/>
          </w:tcPr>
          <w:p w14:paraId="663D346B" w14:textId="766B18F4" w:rsidR="00C87607" w:rsidRPr="00AA72A5" w:rsidRDefault="00C87607" w:rsidP="00576741">
            <w:pPr>
              <w:pStyle w:val="TableContents"/>
              <w:rPr>
                <w:rFonts w:ascii="Times New Roman" w:hAnsi="Times New Roman" w:cs="DejaVu Sans Mono"/>
                <w:lang w:val="lv-LV"/>
              </w:rPr>
            </w:pPr>
          </w:p>
        </w:tc>
        <w:tc>
          <w:tcPr>
            <w:tcW w:w="1551" w:type="dxa"/>
            <w:vMerge/>
            <w:tcBorders>
              <w:left w:val="single" w:sz="1" w:space="0" w:color="000000"/>
            </w:tcBorders>
            <w:shd w:val="clear" w:color="auto" w:fill="auto"/>
          </w:tcPr>
          <w:p w14:paraId="5510CE21" w14:textId="2465F4BF" w:rsidR="00C87607" w:rsidRPr="00AA72A5" w:rsidRDefault="00C87607" w:rsidP="00576741">
            <w:pPr>
              <w:pStyle w:val="TableContents"/>
              <w:rPr>
                <w:rFonts w:ascii="Times New Roman" w:hAnsi="Times New Roman" w:cs="DejaVu Sans Mono"/>
                <w:lang w:val="lv-LV"/>
              </w:rPr>
            </w:pPr>
          </w:p>
        </w:tc>
        <w:tc>
          <w:tcPr>
            <w:tcW w:w="2326" w:type="dxa"/>
            <w:tcBorders>
              <w:left w:val="single" w:sz="1" w:space="0" w:color="000000"/>
              <w:bottom w:val="single" w:sz="1" w:space="0" w:color="000000"/>
            </w:tcBorders>
            <w:shd w:val="clear" w:color="auto" w:fill="auto"/>
          </w:tcPr>
          <w:p w14:paraId="00C098FD" w14:textId="77777777" w:rsidR="00C87607" w:rsidRPr="00AA72A5" w:rsidRDefault="00C87607" w:rsidP="00576741">
            <w:pPr>
              <w:pStyle w:val="TableContents"/>
              <w:rPr>
                <w:rFonts w:ascii="Times New Roman" w:hAnsi="Times New Roman" w:cs="DejaVu Sans Mono"/>
                <w:lang w:val="lv-LV"/>
              </w:rPr>
            </w:pPr>
            <w:r w:rsidRPr="00AA72A5">
              <w:rPr>
                <w:rFonts w:ascii="Times New Roman" w:hAnsi="Times New Roman" w:cs="DejaVu Sans Mono"/>
                <w:lang w:val="lv-LV"/>
              </w:rPr>
              <w:t>200002 PM10i</w:t>
            </w:r>
          </w:p>
        </w:tc>
        <w:tc>
          <w:tcPr>
            <w:tcW w:w="2326" w:type="dxa"/>
            <w:tcBorders>
              <w:left w:val="single" w:sz="1" w:space="0" w:color="000000"/>
              <w:bottom w:val="single" w:sz="1" w:space="0" w:color="000000"/>
            </w:tcBorders>
            <w:shd w:val="clear" w:color="auto" w:fill="auto"/>
          </w:tcPr>
          <w:p w14:paraId="77B9E2F2" w14:textId="77777777" w:rsidR="00C87607" w:rsidRPr="00AA72A5" w:rsidRDefault="00C87607" w:rsidP="00576741">
            <w:pPr>
              <w:pStyle w:val="TableContents"/>
              <w:rPr>
                <w:rFonts w:ascii="Times New Roman" w:hAnsi="Times New Roman" w:cs="DejaVu Sans Mono"/>
                <w:lang w:val="lv-LV"/>
              </w:rPr>
            </w:pPr>
            <w:r w:rsidRPr="00AA72A5">
              <w:rPr>
                <w:rFonts w:ascii="Times New Roman" w:hAnsi="Times New Roman" w:cs="DejaVu Sans Mono"/>
                <w:lang w:val="lv-LV"/>
              </w:rPr>
              <w:t>0.0364</w:t>
            </w:r>
          </w:p>
        </w:tc>
        <w:tc>
          <w:tcPr>
            <w:tcW w:w="1551" w:type="dxa"/>
            <w:tcBorders>
              <w:left w:val="single" w:sz="1" w:space="0" w:color="000000"/>
              <w:bottom w:val="single" w:sz="1" w:space="0" w:color="000000"/>
            </w:tcBorders>
            <w:shd w:val="clear" w:color="auto" w:fill="auto"/>
          </w:tcPr>
          <w:p w14:paraId="3144513B" w14:textId="77777777" w:rsidR="00C87607" w:rsidRPr="00AA72A5" w:rsidRDefault="00C87607" w:rsidP="00576741">
            <w:pPr>
              <w:pStyle w:val="TableContents"/>
              <w:rPr>
                <w:rFonts w:ascii="Times New Roman" w:hAnsi="Times New Roman" w:cs="DejaVu Sans Mono"/>
                <w:lang w:val="lv-LV"/>
              </w:rPr>
            </w:pPr>
          </w:p>
        </w:tc>
        <w:tc>
          <w:tcPr>
            <w:tcW w:w="1550" w:type="dxa"/>
            <w:tcBorders>
              <w:left w:val="single" w:sz="1" w:space="0" w:color="000000"/>
              <w:bottom w:val="single" w:sz="1" w:space="0" w:color="000000"/>
            </w:tcBorders>
            <w:shd w:val="clear" w:color="auto" w:fill="auto"/>
          </w:tcPr>
          <w:p w14:paraId="24ED186E" w14:textId="77777777" w:rsidR="00C87607" w:rsidRPr="00AA72A5" w:rsidRDefault="00C87607" w:rsidP="00576741">
            <w:pPr>
              <w:pStyle w:val="TableContents"/>
              <w:rPr>
                <w:rFonts w:ascii="Times New Roman" w:hAnsi="Times New Roman" w:cs="DejaVu Sans Mono"/>
                <w:lang w:val="lv-LV"/>
              </w:rPr>
            </w:pPr>
            <w:r w:rsidRPr="00AA72A5">
              <w:rPr>
                <w:rFonts w:ascii="Times New Roman" w:hAnsi="Times New Roman" w:cs="DejaVu Sans Mono"/>
                <w:lang w:val="lv-LV"/>
              </w:rPr>
              <w:t>0.066</w:t>
            </w:r>
          </w:p>
        </w:tc>
        <w:tc>
          <w:tcPr>
            <w:tcW w:w="1553" w:type="dxa"/>
            <w:tcBorders>
              <w:left w:val="single" w:sz="1" w:space="0" w:color="000000"/>
              <w:bottom w:val="single" w:sz="1" w:space="0" w:color="000000"/>
              <w:right w:val="single" w:sz="1" w:space="0" w:color="000000"/>
            </w:tcBorders>
            <w:shd w:val="clear" w:color="auto" w:fill="auto"/>
          </w:tcPr>
          <w:p w14:paraId="36CEFF31" w14:textId="77777777" w:rsidR="00C87607" w:rsidRPr="007D773B" w:rsidRDefault="00C87607" w:rsidP="00576741">
            <w:pPr>
              <w:pStyle w:val="TableContents"/>
              <w:rPr>
                <w:rFonts w:ascii="Times New Roman" w:hAnsi="Times New Roman" w:cs="DejaVu Sans Mono"/>
                <w:highlight w:val="yellow"/>
                <w:lang w:val="lv-LV"/>
              </w:rPr>
            </w:pPr>
          </w:p>
        </w:tc>
      </w:tr>
      <w:tr w:rsidR="00C87607" w:rsidRPr="007D773B" w14:paraId="4C31E64B" w14:textId="77777777" w:rsidTr="006629A6">
        <w:tc>
          <w:tcPr>
            <w:tcW w:w="1550" w:type="dxa"/>
            <w:vMerge/>
            <w:tcBorders>
              <w:left w:val="single" w:sz="1" w:space="0" w:color="000000"/>
            </w:tcBorders>
            <w:shd w:val="clear" w:color="auto" w:fill="auto"/>
          </w:tcPr>
          <w:p w14:paraId="08E71328" w14:textId="3463CF06" w:rsidR="00C87607" w:rsidRPr="00AA72A5" w:rsidRDefault="00C87607" w:rsidP="00576741">
            <w:pPr>
              <w:pStyle w:val="TableContents"/>
              <w:rPr>
                <w:rFonts w:ascii="Times New Roman" w:hAnsi="Times New Roman" w:cs="DejaVu Sans Mono"/>
                <w:lang w:val="lv-LV"/>
              </w:rPr>
            </w:pPr>
          </w:p>
        </w:tc>
        <w:tc>
          <w:tcPr>
            <w:tcW w:w="1551" w:type="dxa"/>
            <w:vMerge/>
            <w:tcBorders>
              <w:left w:val="single" w:sz="1" w:space="0" w:color="000000"/>
            </w:tcBorders>
            <w:shd w:val="clear" w:color="auto" w:fill="auto"/>
          </w:tcPr>
          <w:p w14:paraId="23D69111" w14:textId="471ABDB8" w:rsidR="00C87607" w:rsidRPr="00AA72A5" w:rsidRDefault="00C87607" w:rsidP="00576741">
            <w:pPr>
              <w:pStyle w:val="TableContents"/>
              <w:rPr>
                <w:rFonts w:ascii="Times New Roman" w:hAnsi="Times New Roman" w:cs="DejaVu Sans Mono"/>
                <w:lang w:val="lv-LV"/>
              </w:rPr>
            </w:pPr>
          </w:p>
        </w:tc>
        <w:tc>
          <w:tcPr>
            <w:tcW w:w="1551" w:type="dxa"/>
            <w:vMerge/>
            <w:tcBorders>
              <w:left w:val="single" w:sz="1" w:space="0" w:color="000000"/>
            </w:tcBorders>
            <w:shd w:val="clear" w:color="auto" w:fill="auto"/>
          </w:tcPr>
          <w:p w14:paraId="7988011B" w14:textId="05A9331E" w:rsidR="00C87607" w:rsidRPr="00AA72A5" w:rsidRDefault="00C87607" w:rsidP="00576741">
            <w:pPr>
              <w:pStyle w:val="TableContents"/>
              <w:rPr>
                <w:rFonts w:ascii="Times New Roman" w:hAnsi="Times New Roman" w:cs="DejaVu Sans Mono"/>
                <w:lang w:val="lv-LV"/>
              </w:rPr>
            </w:pPr>
          </w:p>
        </w:tc>
        <w:tc>
          <w:tcPr>
            <w:tcW w:w="2326" w:type="dxa"/>
            <w:tcBorders>
              <w:left w:val="single" w:sz="1" w:space="0" w:color="000000"/>
              <w:bottom w:val="single" w:sz="1" w:space="0" w:color="000000"/>
            </w:tcBorders>
            <w:shd w:val="clear" w:color="auto" w:fill="auto"/>
          </w:tcPr>
          <w:p w14:paraId="719F5108" w14:textId="77777777" w:rsidR="00C87607" w:rsidRPr="00AA72A5" w:rsidRDefault="00C87607" w:rsidP="00576741">
            <w:pPr>
              <w:pStyle w:val="TableContents"/>
              <w:rPr>
                <w:rFonts w:ascii="Times New Roman" w:hAnsi="Times New Roman" w:cs="DejaVu Sans Mono"/>
                <w:lang w:val="lv-LV"/>
              </w:rPr>
            </w:pPr>
            <w:r w:rsidRPr="00AA72A5">
              <w:rPr>
                <w:rFonts w:ascii="Times New Roman" w:hAnsi="Times New Roman" w:cs="DejaVu Sans Mono"/>
                <w:lang w:val="lv-LV"/>
              </w:rPr>
              <w:t>200003 PM2,5ii</w:t>
            </w:r>
          </w:p>
        </w:tc>
        <w:tc>
          <w:tcPr>
            <w:tcW w:w="2326" w:type="dxa"/>
            <w:tcBorders>
              <w:left w:val="single" w:sz="1" w:space="0" w:color="000000"/>
              <w:bottom w:val="single" w:sz="1" w:space="0" w:color="000000"/>
            </w:tcBorders>
            <w:shd w:val="clear" w:color="auto" w:fill="auto"/>
          </w:tcPr>
          <w:p w14:paraId="07F4933A" w14:textId="77777777" w:rsidR="00C87607" w:rsidRPr="00AA72A5" w:rsidRDefault="00C87607" w:rsidP="00576741">
            <w:pPr>
              <w:pStyle w:val="TableContents"/>
              <w:rPr>
                <w:rFonts w:ascii="Times New Roman" w:hAnsi="Times New Roman" w:cs="DejaVu Sans Mono"/>
                <w:lang w:val="lv-LV"/>
              </w:rPr>
            </w:pPr>
            <w:r w:rsidRPr="00AA72A5">
              <w:rPr>
                <w:rFonts w:ascii="Times New Roman" w:hAnsi="Times New Roman" w:cs="DejaVu Sans Mono"/>
                <w:lang w:val="lv-LV"/>
              </w:rPr>
              <w:t>0.0364</w:t>
            </w:r>
          </w:p>
        </w:tc>
        <w:tc>
          <w:tcPr>
            <w:tcW w:w="1551" w:type="dxa"/>
            <w:tcBorders>
              <w:left w:val="single" w:sz="1" w:space="0" w:color="000000"/>
              <w:bottom w:val="single" w:sz="1" w:space="0" w:color="000000"/>
            </w:tcBorders>
            <w:shd w:val="clear" w:color="auto" w:fill="auto"/>
          </w:tcPr>
          <w:p w14:paraId="4CC0BA2A" w14:textId="77777777" w:rsidR="00C87607" w:rsidRPr="00AA72A5" w:rsidRDefault="00C87607" w:rsidP="00576741">
            <w:pPr>
              <w:pStyle w:val="TableContents"/>
              <w:rPr>
                <w:rFonts w:ascii="Times New Roman" w:hAnsi="Times New Roman" w:cs="DejaVu Sans Mono"/>
                <w:lang w:val="lv-LV"/>
              </w:rPr>
            </w:pPr>
          </w:p>
        </w:tc>
        <w:tc>
          <w:tcPr>
            <w:tcW w:w="1550" w:type="dxa"/>
            <w:tcBorders>
              <w:left w:val="single" w:sz="1" w:space="0" w:color="000000"/>
              <w:bottom w:val="single" w:sz="1" w:space="0" w:color="000000"/>
            </w:tcBorders>
            <w:shd w:val="clear" w:color="auto" w:fill="auto"/>
          </w:tcPr>
          <w:p w14:paraId="18B2A98A" w14:textId="77777777" w:rsidR="00C87607" w:rsidRPr="00AA72A5" w:rsidRDefault="00C87607" w:rsidP="00576741">
            <w:pPr>
              <w:pStyle w:val="TableContents"/>
              <w:rPr>
                <w:rFonts w:ascii="Times New Roman" w:hAnsi="Times New Roman" w:cs="DejaVu Sans Mono"/>
                <w:lang w:val="lv-LV"/>
              </w:rPr>
            </w:pPr>
            <w:r w:rsidRPr="00AA72A5">
              <w:rPr>
                <w:rFonts w:ascii="Times New Roman" w:hAnsi="Times New Roman" w:cs="DejaVu Sans Mono"/>
                <w:lang w:val="lv-LV"/>
              </w:rPr>
              <w:t>0.066</w:t>
            </w:r>
          </w:p>
        </w:tc>
        <w:tc>
          <w:tcPr>
            <w:tcW w:w="1553" w:type="dxa"/>
            <w:tcBorders>
              <w:left w:val="single" w:sz="1" w:space="0" w:color="000000"/>
              <w:bottom w:val="single" w:sz="1" w:space="0" w:color="000000"/>
              <w:right w:val="single" w:sz="1" w:space="0" w:color="000000"/>
            </w:tcBorders>
            <w:shd w:val="clear" w:color="auto" w:fill="auto"/>
          </w:tcPr>
          <w:p w14:paraId="191EC32A" w14:textId="77777777" w:rsidR="00C87607" w:rsidRPr="007D773B" w:rsidRDefault="00C87607" w:rsidP="00576741">
            <w:pPr>
              <w:pStyle w:val="TableContents"/>
              <w:rPr>
                <w:rFonts w:ascii="Times New Roman" w:hAnsi="Times New Roman" w:cs="DejaVu Sans Mono"/>
                <w:highlight w:val="yellow"/>
                <w:lang w:val="lv-LV"/>
              </w:rPr>
            </w:pPr>
          </w:p>
        </w:tc>
      </w:tr>
      <w:tr w:rsidR="00C87607" w:rsidRPr="008F5D9A" w14:paraId="49A14ED6" w14:textId="77777777" w:rsidTr="006629A6">
        <w:tc>
          <w:tcPr>
            <w:tcW w:w="1550" w:type="dxa"/>
            <w:vMerge/>
            <w:tcBorders>
              <w:left w:val="single" w:sz="1" w:space="0" w:color="000000"/>
            </w:tcBorders>
            <w:shd w:val="clear" w:color="auto" w:fill="auto"/>
          </w:tcPr>
          <w:p w14:paraId="315CA264" w14:textId="7409F7A9" w:rsidR="00C87607" w:rsidRPr="008F5D9A" w:rsidRDefault="00C87607" w:rsidP="00576741">
            <w:pPr>
              <w:pStyle w:val="TableContents"/>
              <w:rPr>
                <w:rFonts w:ascii="Times New Roman" w:hAnsi="Times New Roman" w:cs="DejaVu Sans Mono"/>
                <w:lang w:val="lv-LV"/>
              </w:rPr>
            </w:pPr>
          </w:p>
        </w:tc>
        <w:tc>
          <w:tcPr>
            <w:tcW w:w="1551" w:type="dxa"/>
            <w:vMerge/>
            <w:tcBorders>
              <w:left w:val="single" w:sz="1" w:space="0" w:color="000000"/>
            </w:tcBorders>
            <w:shd w:val="clear" w:color="auto" w:fill="auto"/>
          </w:tcPr>
          <w:p w14:paraId="49CE9352" w14:textId="0F3FF6E9" w:rsidR="00C87607" w:rsidRPr="008F5D9A" w:rsidRDefault="00C87607" w:rsidP="00576741">
            <w:pPr>
              <w:pStyle w:val="TableContents"/>
              <w:rPr>
                <w:rFonts w:ascii="Times New Roman" w:hAnsi="Times New Roman" w:cs="DejaVu Sans Mono"/>
                <w:lang w:val="lv-LV"/>
              </w:rPr>
            </w:pPr>
          </w:p>
        </w:tc>
        <w:tc>
          <w:tcPr>
            <w:tcW w:w="1551" w:type="dxa"/>
            <w:vMerge/>
            <w:tcBorders>
              <w:left w:val="single" w:sz="1" w:space="0" w:color="000000"/>
            </w:tcBorders>
            <w:shd w:val="clear" w:color="auto" w:fill="auto"/>
          </w:tcPr>
          <w:p w14:paraId="14F68516" w14:textId="67ED220B" w:rsidR="00C87607" w:rsidRPr="008F5D9A" w:rsidRDefault="00C87607" w:rsidP="00576741">
            <w:pPr>
              <w:pStyle w:val="TableContents"/>
              <w:rPr>
                <w:rFonts w:ascii="Times New Roman" w:hAnsi="Times New Roman" w:cs="DejaVu Sans Mono"/>
                <w:lang w:val="lv-LV"/>
              </w:rPr>
            </w:pPr>
          </w:p>
        </w:tc>
        <w:tc>
          <w:tcPr>
            <w:tcW w:w="2326" w:type="dxa"/>
            <w:tcBorders>
              <w:left w:val="single" w:sz="1" w:space="0" w:color="000000"/>
              <w:bottom w:val="single" w:sz="1" w:space="0" w:color="000000"/>
            </w:tcBorders>
            <w:shd w:val="clear" w:color="auto" w:fill="auto"/>
          </w:tcPr>
          <w:p w14:paraId="505C5DBB" w14:textId="77777777" w:rsidR="00C87607" w:rsidRPr="008F5D9A" w:rsidRDefault="00C87607" w:rsidP="00576741">
            <w:pPr>
              <w:pStyle w:val="TableContents"/>
              <w:rPr>
                <w:rFonts w:ascii="Times New Roman" w:hAnsi="Times New Roman" w:cs="DejaVu Sans Mono"/>
                <w:lang w:val="lv-LV"/>
              </w:rPr>
            </w:pPr>
            <w:r w:rsidRPr="008F5D9A">
              <w:rPr>
                <w:rFonts w:ascii="Times New Roman" w:hAnsi="Times New Roman" w:cs="DejaVu Sans Mono"/>
                <w:lang w:val="lv-LV"/>
              </w:rPr>
              <w:t>010056 Mangāns/ tā savienojumi, pārrēķinot uz mangānu</w:t>
            </w:r>
          </w:p>
        </w:tc>
        <w:tc>
          <w:tcPr>
            <w:tcW w:w="2326" w:type="dxa"/>
            <w:tcBorders>
              <w:left w:val="single" w:sz="1" w:space="0" w:color="000000"/>
              <w:bottom w:val="single" w:sz="1" w:space="0" w:color="000000"/>
            </w:tcBorders>
            <w:shd w:val="clear" w:color="auto" w:fill="auto"/>
          </w:tcPr>
          <w:p w14:paraId="0284A661" w14:textId="77777777" w:rsidR="00C87607" w:rsidRPr="008F5D9A" w:rsidRDefault="00C87607" w:rsidP="00576741">
            <w:pPr>
              <w:pStyle w:val="TableContents"/>
              <w:rPr>
                <w:rFonts w:ascii="Times New Roman" w:hAnsi="Times New Roman" w:cs="DejaVu Sans Mono"/>
                <w:lang w:val="lv-LV"/>
              </w:rPr>
            </w:pPr>
            <w:r w:rsidRPr="008F5D9A">
              <w:rPr>
                <w:rFonts w:ascii="Times New Roman" w:hAnsi="Times New Roman" w:cs="DejaVu Sans Mono"/>
                <w:lang w:val="lv-LV"/>
              </w:rPr>
              <w:t>0.0005</w:t>
            </w:r>
          </w:p>
        </w:tc>
        <w:tc>
          <w:tcPr>
            <w:tcW w:w="1551" w:type="dxa"/>
            <w:tcBorders>
              <w:left w:val="single" w:sz="1" w:space="0" w:color="000000"/>
              <w:bottom w:val="single" w:sz="1" w:space="0" w:color="000000"/>
            </w:tcBorders>
            <w:shd w:val="clear" w:color="auto" w:fill="auto"/>
          </w:tcPr>
          <w:p w14:paraId="35EF89BE" w14:textId="77777777" w:rsidR="00C87607" w:rsidRPr="008F5D9A" w:rsidRDefault="00C87607" w:rsidP="00576741">
            <w:pPr>
              <w:pStyle w:val="TableContents"/>
              <w:rPr>
                <w:rFonts w:ascii="Times New Roman" w:hAnsi="Times New Roman" w:cs="DejaVu Sans Mono"/>
                <w:lang w:val="lv-LV"/>
              </w:rPr>
            </w:pPr>
          </w:p>
        </w:tc>
        <w:tc>
          <w:tcPr>
            <w:tcW w:w="1550" w:type="dxa"/>
            <w:tcBorders>
              <w:left w:val="single" w:sz="1" w:space="0" w:color="000000"/>
              <w:bottom w:val="single" w:sz="1" w:space="0" w:color="000000"/>
            </w:tcBorders>
            <w:shd w:val="clear" w:color="auto" w:fill="auto"/>
          </w:tcPr>
          <w:p w14:paraId="418401D6" w14:textId="77777777" w:rsidR="00C87607" w:rsidRPr="008F5D9A" w:rsidRDefault="00C87607" w:rsidP="00576741">
            <w:pPr>
              <w:pStyle w:val="TableContents"/>
              <w:rPr>
                <w:rFonts w:ascii="Times New Roman" w:hAnsi="Times New Roman" w:cs="DejaVu Sans Mono"/>
                <w:lang w:val="lv-LV"/>
              </w:rPr>
            </w:pPr>
            <w:r w:rsidRPr="008F5D9A">
              <w:rPr>
                <w:rFonts w:ascii="Times New Roman" w:hAnsi="Times New Roman" w:cs="DejaVu Sans Mono"/>
                <w:lang w:val="lv-LV"/>
              </w:rPr>
              <w:t>0.001</w:t>
            </w:r>
          </w:p>
        </w:tc>
        <w:tc>
          <w:tcPr>
            <w:tcW w:w="1553" w:type="dxa"/>
            <w:tcBorders>
              <w:left w:val="single" w:sz="1" w:space="0" w:color="000000"/>
              <w:bottom w:val="single" w:sz="1" w:space="0" w:color="000000"/>
              <w:right w:val="single" w:sz="1" w:space="0" w:color="000000"/>
            </w:tcBorders>
            <w:shd w:val="clear" w:color="auto" w:fill="auto"/>
          </w:tcPr>
          <w:p w14:paraId="004747FC" w14:textId="77777777" w:rsidR="00C87607" w:rsidRPr="008F5D9A" w:rsidRDefault="00C87607" w:rsidP="00576741">
            <w:pPr>
              <w:pStyle w:val="TableContents"/>
              <w:rPr>
                <w:rFonts w:ascii="Times New Roman" w:hAnsi="Times New Roman" w:cs="DejaVu Sans Mono"/>
                <w:lang w:val="lv-LV"/>
              </w:rPr>
            </w:pPr>
          </w:p>
        </w:tc>
      </w:tr>
      <w:tr w:rsidR="00C87607" w:rsidRPr="008F5D9A" w14:paraId="51646823" w14:textId="77777777" w:rsidTr="006629A6">
        <w:tc>
          <w:tcPr>
            <w:tcW w:w="1550" w:type="dxa"/>
            <w:vMerge/>
            <w:tcBorders>
              <w:left w:val="single" w:sz="1" w:space="0" w:color="000000"/>
            </w:tcBorders>
            <w:shd w:val="clear" w:color="auto" w:fill="auto"/>
          </w:tcPr>
          <w:p w14:paraId="4C5A3BBD" w14:textId="3D6F1078" w:rsidR="00C87607" w:rsidRPr="008F5D9A" w:rsidRDefault="00C87607" w:rsidP="00576741">
            <w:pPr>
              <w:pStyle w:val="TableContents"/>
              <w:rPr>
                <w:rFonts w:ascii="Times New Roman" w:hAnsi="Times New Roman" w:cs="DejaVu Sans Mono"/>
                <w:lang w:val="lv-LV"/>
              </w:rPr>
            </w:pPr>
          </w:p>
        </w:tc>
        <w:tc>
          <w:tcPr>
            <w:tcW w:w="1551" w:type="dxa"/>
            <w:vMerge/>
            <w:tcBorders>
              <w:left w:val="single" w:sz="1" w:space="0" w:color="000000"/>
            </w:tcBorders>
            <w:shd w:val="clear" w:color="auto" w:fill="auto"/>
          </w:tcPr>
          <w:p w14:paraId="3CB29B46" w14:textId="4A2C1179" w:rsidR="00C87607" w:rsidRPr="008F5D9A" w:rsidRDefault="00C87607" w:rsidP="00576741">
            <w:pPr>
              <w:pStyle w:val="TableContents"/>
              <w:rPr>
                <w:rFonts w:ascii="Times New Roman" w:hAnsi="Times New Roman" w:cs="DejaVu Sans Mono"/>
                <w:lang w:val="lv-LV"/>
              </w:rPr>
            </w:pPr>
          </w:p>
        </w:tc>
        <w:tc>
          <w:tcPr>
            <w:tcW w:w="1551" w:type="dxa"/>
            <w:vMerge/>
            <w:tcBorders>
              <w:left w:val="single" w:sz="1" w:space="0" w:color="000000"/>
            </w:tcBorders>
            <w:shd w:val="clear" w:color="auto" w:fill="auto"/>
          </w:tcPr>
          <w:p w14:paraId="2AFBAF90" w14:textId="23F0063D" w:rsidR="00C87607" w:rsidRPr="008F5D9A" w:rsidRDefault="00C87607" w:rsidP="00576741">
            <w:pPr>
              <w:pStyle w:val="TableContents"/>
              <w:rPr>
                <w:rFonts w:ascii="Times New Roman" w:hAnsi="Times New Roman" w:cs="DejaVu Sans Mono"/>
                <w:lang w:val="lv-LV"/>
              </w:rPr>
            </w:pPr>
          </w:p>
        </w:tc>
        <w:tc>
          <w:tcPr>
            <w:tcW w:w="2326" w:type="dxa"/>
            <w:tcBorders>
              <w:left w:val="single" w:sz="1" w:space="0" w:color="000000"/>
              <w:bottom w:val="single" w:sz="1" w:space="0" w:color="000000"/>
            </w:tcBorders>
            <w:shd w:val="clear" w:color="auto" w:fill="auto"/>
          </w:tcPr>
          <w:p w14:paraId="148AE6B4" w14:textId="77777777" w:rsidR="00C87607" w:rsidRPr="008F5D9A" w:rsidRDefault="00C87607" w:rsidP="00576741">
            <w:pPr>
              <w:pStyle w:val="TableContents"/>
              <w:rPr>
                <w:rFonts w:ascii="Times New Roman" w:hAnsi="Times New Roman" w:cs="DejaVu Sans Mono"/>
                <w:lang w:val="lv-LV"/>
              </w:rPr>
            </w:pPr>
            <w:r w:rsidRPr="008F5D9A">
              <w:rPr>
                <w:rFonts w:ascii="Times New Roman" w:hAnsi="Times New Roman" w:cs="DejaVu Sans Mono"/>
                <w:lang w:val="lv-LV"/>
              </w:rPr>
              <w:t>020029 Oglekļa oksīds</w:t>
            </w:r>
          </w:p>
        </w:tc>
        <w:tc>
          <w:tcPr>
            <w:tcW w:w="2326" w:type="dxa"/>
            <w:tcBorders>
              <w:left w:val="single" w:sz="1" w:space="0" w:color="000000"/>
              <w:bottom w:val="single" w:sz="1" w:space="0" w:color="000000"/>
            </w:tcBorders>
            <w:shd w:val="clear" w:color="auto" w:fill="auto"/>
          </w:tcPr>
          <w:p w14:paraId="2FC1547E" w14:textId="77777777" w:rsidR="00C87607" w:rsidRPr="008F5D9A" w:rsidRDefault="00C87607" w:rsidP="00576741">
            <w:pPr>
              <w:pStyle w:val="TableContents"/>
              <w:rPr>
                <w:rFonts w:ascii="Times New Roman" w:hAnsi="Times New Roman" w:cs="DejaVu Sans Mono"/>
                <w:lang w:val="lv-LV"/>
              </w:rPr>
            </w:pPr>
            <w:r w:rsidRPr="008F5D9A">
              <w:rPr>
                <w:rFonts w:ascii="Times New Roman" w:hAnsi="Times New Roman" w:cs="DejaVu Sans Mono"/>
                <w:lang w:val="lv-LV"/>
              </w:rPr>
              <w:t>0.0176</w:t>
            </w:r>
          </w:p>
        </w:tc>
        <w:tc>
          <w:tcPr>
            <w:tcW w:w="1551" w:type="dxa"/>
            <w:tcBorders>
              <w:left w:val="single" w:sz="1" w:space="0" w:color="000000"/>
              <w:bottom w:val="single" w:sz="1" w:space="0" w:color="000000"/>
            </w:tcBorders>
            <w:shd w:val="clear" w:color="auto" w:fill="auto"/>
          </w:tcPr>
          <w:p w14:paraId="26D33C18" w14:textId="77777777" w:rsidR="00C87607" w:rsidRPr="008F5D9A" w:rsidRDefault="00C87607" w:rsidP="00576741">
            <w:pPr>
              <w:pStyle w:val="TableContents"/>
              <w:rPr>
                <w:rFonts w:ascii="Times New Roman" w:hAnsi="Times New Roman" w:cs="DejaVu Sans Mono"/>
                <w:lang w:val="lv-LV"/>
              </w:rPr>
            </w:pPr>
          </w:p>
        </w:tc>
        <w:tc>
          <w:tcPr>
            <w:tcW w:w="1550" w:type="dxa"/>
            <w:tcBorders>
              <w:left w:val="single" w:sz="1" w:space="0" w:color="000000"/>
              <w:bottom w:val="single" w:sz="1" w:space="0" w:color="000000"/>
            </w:tcBorders>
            <w:shd w:val="clear" w:color="auto" w:fill="auto"/>
          </w:tcPr>
          <w:p w14:paraId="10B521CA" w14:textId="77777777" w:rsidR="00C87607" w:rsidRPr="008F5D9A" w:rsidRDefault="00C87607" w:rsidP="00576741">
            <w:pPr>
              <w:pStyle w:val="TableContents"/>
              <w:rPr>
                <w:rFonts w:ascii="Times New Roman" w:hAnsi="Times New Roman" w:cs="DejaVu Sans Mono"/>
                <w:lang w:val="lv-LV"/>
              </w:rPr>
            </w:pPr>
            <w:r w:rsidRPr="008F5D9A">
              <w:rPr>
                <w:rFonts w:ascii="Times New Roman" w:hAnsi="Times New Roman" w:cs="DejaVu Sans Mono"/>
                <w:lang w:val="lv-LV"/>
              </w:rPr>
              <w:t>0.032</w:t>
            </w:r>
          </w:p>
        </w:tc>
        <w:tc>
          <w:tcPr>
            <w:tcW w:w="1553" w:type="dxa"/>
            <w:tcBorders>
              <w:left w:val="single" w:sz="1" w:space="0" w:color="000000"/>
              <w:bottom w:val="single" w:sz="1" w:space="0" w:color="000000"/>
              <w:right w:val="single" w:sz="1" w:space="0" w:color="000000"/>
            </w:tcBorders>
            <w:shd w:val="clear" w:color="auto" w:fill="auto"/>
          </w:tcPr>
          <w:p w14:paraId="0FDDF749" w14:textId="77777777" w:rsidR="00C87607" w:rsidRPr="008F5D9A" w:rsidRDefault="00C87607" w:rsidP="00576741">
            <w:pPr>
              <w:pStyle w:val="TableContents"/>
              <w:rPr>
                <w:rFonts w:ascii="Times New Roman" w:hAnsi="Times New Roman" w:cs="DejaVu Sans Mono"/>
                <w:lang w:val="lv-LV"/>
              </w:rPr>
            </w:pPr>
          </w:p>
        </w:tc>
      </w:tr>
      <w:tr w:rsidR="00C87607" w:rsidRPr="008F5D9A" w14:paraId="367C9130" w14:textId="77777777" w:rsidTr="00A84BC6">
        <w:tc>
          <w:tcPr>
            <w:tcW w:w="1550" w:type="dxa"/>
            <w:vMerge/>
            <w:tcBorders>
              <w:left w:val="single" w:sz="1" w:space="0" w:color="000000"/>
            </w:tcBorders>
            <w:shd w:val="clear" w:color="auto" w:fill="auto"/>
          </w:tcPr>
          <w:p w14:paraId="13FBDE89" w14:textId="7FE32FD1" w:rsidR="00C87607" w:rsidRPr="008F5D9A" w:rsidRDefault="00C87607" w:rsidP="00576741">
            <w:pPr>
              <w:pStyle w:val="TableContents"/>
              <w:rPr>
                <w:rFonts w:ascii="Times New Roman" w:hAnsi="Times New Roman" w:cs="DejaVu Sans Mono"/>
                <w:lang w:val="lv-LV"/>
              </w:rPr>
            </w:pPr>
          </w:p>
        </w:tc>
        <w:tc>
          <w:tcPr>
            <w:tcW w:w="1551" w:type="dxa"/>
            <w:vMerge/>
            <w:tcBorders>
              <w:left w:val="single" w:sz="1" w:space="0" w:color="000000"/>
            </w:tcBorders>
            <w:shd w:val="clear" w:color="auto" w:fill="auto"/>
          </w:tcPr>
          <w:p w14:paraId="4094DCC0" w14:textId="05A0AB95" w:rsidR="00C87607" w:rsidRPr="008F5D9A" w:rsidRDefault="00C87607" w:rsidP="00576741">
            <w:pPr>
              <w:pStyle w:val="TableContents"/>
              <w:rPr>
                <w:rFonts w:ascii="Times New Roman" w:hAnsi="Times New Roman" w:cs="DejaVu Sans Mono"/>
                <w:lang w:val="lv-LV"/>
              </w:rPr>
            </w:pPr>
          </w:p>
        </w:tc>
        <w:tc>
          <w:tcPr>
            <w:tcW w:w="1551" w:type="dxa"/>
            <w:vMerge/>
            <w:tcBorders>
              <w:left w:val="single" w:sz="1" w:space="0" w:color="000000"/>
            </w:tcBorders>
            <w:shd w:val="clear" w:color="auto" w:fill="auto"/>
          </w:tcPr>
          <w:p w14:paraId="29E58752" w14:textId="17A73B75" w:rsidR="00C87607" w:rsidRPr="008F5D9A" w:rsidRDefault="00C87607" w:rsidP="00576741">
            <w:pPr>
              <w:pStyle w:val="TableContents"/>
              <w:rPr>
                <w:rFonts w:ascii="Times New Roman" w:hAnsi="Times New Roman" w:cs="DejaVu Sans Mono"/>
                <w:lang w:val="lv-LV"/>
              </w:rPr>
            </w:pPr>
          </w:p>
        </w:tc>
        <w:tc>
          <w:tcPr>
            <w:tcW w:w="2326" w:type="dxa"/>
            <w:tcBorders>
              <w:left w:val="single" w:sz="1" w:space="0" w:color="000000"/>
              <w:bottom w:val="single" w:sz="1" w:space="0" w:color="000000"/>
            </w:tcBorders>
            <w:shd w:val="clear" w:color="auto" w:fill="auto"/>
          </w:tcPr>
          <w:p w14:paraId="658518E6" w14:textId="77777777" w:rsidR="00C87607" w:rsidRPr="008F5D9A" w:rsidRDefault="00C87607" w:rsidP="00576741">
            <w:pPr>
              <w:pStyle w:val="TableContents"/>
              <w:rPr>
                <w:rFonts w:ascii="Times New Roman" w:hAnsi="Times New Roman" w:cs="DejaVu Sans Mono"/>
                <w:lang w:val="lv-LV"/>
              </w:rPr>
            </w:pPr>
            <w:r w:rsidRPr="008F5D9A">
              <w:rPr>
                <w:rFonts w:ascii="Times New Roman" w:hAnsi="Times New Roman" w:cs="DejaVu Sans Mono"/>
                <w:lang w:val="lv-LV"/>
              </w:rPr>
              <w:t>020039 Slāpekļa oksīdi (NOx)</w:t>
            </w:r>
          </w:p>
        </w:tc>
        <w:tc>
          <w:tcPr>
            <w:tcW w:w="2326" w:type="dxa"/>
            <w:tcBorders>
              <w:left w:val="single" w:sz="1" w:space="0" w:color="000000"/>
              <w:bottom w:val="single" w:sz="1" w:space="0" w:color="000000"/>
            </w:tcBorders>
            <w:shd w:val="clear" w:color="auto" w:fill="auto"/>
          </w:tcPr>
          <w:p w14:paraId="3E190DAA" w14:textId="77777777" w:rsidR="00C87607" w:rsidRPr="008F5D9A" w:rsidRDefault="00C87607" w:rsidP="00576741">
            <w:pPr>
              <w:pStyle w:val="TableContents"/>
              <w:rPr>
                <w:rFonts w:ascii="Times New Roman" w:hAnsi="Times New Roman" w:cs="DejaVu Sans Mono"/>
                <w:lang w:val="lv-LV"/>
              </w:rPr>
            </w:pPr>
            <w:r w:rsidRPr="008F5D9A">
              <w:rPr>
                <w:rFonts w:ascii="Times New Roman" w:hAnsi="Times New Roman" w:cs="DejaVu Sans Mono"/>
                <w:lang w:val="lv-LV"/>
              </w:rPr>
              <w:t>0.0178</w:t>
            </w:r>
          </w:p>
        </w:tc>
        <w:tc>
          <w:tcPr>
            <w:tcW w:w="1551" w:type="dxa"/>
            <w:tcBorders>
              <w:left w:val="single" w:sz="1" w:space="0" w:color="000000"/>
              <w:bottom w:val="single" w:sz="1" w:space="0" w:color="000000"/>
            </w:tcBorders>
            <w:shd w:val="clear" w:color="auto" w:fill="auto"/>
          </w:tcPr>
          <w:p w14:paraId="622E11FD" w14:textId="77777777" w:rsidR="00C87607" w:rsidRPr="008F5D9A" w:rsidRDefault="00C87607" w:rsidP="00576741">
            <w:pPr>
              <w:pStyle w:val="TableContents"/>
              <w:rPr>
                <w:rFonts w:ascii="Times New Roman" w:hAnsi="Times New Roman" w:cs="DejaVu Sans Mono"/>
                <w:lang w:val="lv-LV"/>
              </w:rPr>
            </w:pPr>
          </w:p>
        </w:tc>
        <w:tc>
          <w:tcPr>
            <w:tcW w:w="1550" w:type="dxa"/>
            <w:tcBorders>
              <w:left w:val="single" w:sz="1" w:space="0" w:color="000000"/>
              <w:bottom w:val="single" w:sz="1" w:space="0" w:color="000000"/>
            </w:tcBorders>
            <w:shd w:val="clear" w:color="auto" w:fill="auto"/>
          </w:tcPr>
          <w:p w14:paraId="1C7511F2" w14:textId="77777777" w:rsidR="00C87607" w:rsidRPr="008F5D9A" w:rsidRDefault="00C87607" w:rsidP="00576741">
            <w:pPr>
              <w:pStyle w:val="TableContents"/>
              <w:rPr>
                <w:rFonts w:ascii="Times New Roman" w:hAnsi="Times New Roman" w:cs="DejaVu Sans Mono"/>
                <w:lang w:val="lv-LV"/>
              </w:rPr>
            </w:pPr>
            <w:r w:rsidRPr="008F5D9A">
              <w:rPr>
                <w:rFonts w:ascii="Times New Roman" w:hAnsi="Times New Roman" w:cs="DejaVu Sans Mono"/>
                <w:lang w:val="lv-LV"/>
              </w:rPr>
              <w:t>0.0323</w:t>
            </w:r>
          </w:p>
        </w:tc>
        <w:tc>
          <w:tcPr>
            <w:tcW w:w="1553" w:type="dxa"/>
            <w:tcBorders>
              <w:left w:val="single" w:sz="1" w:space="0" w:color="000000"/>
              <w:bottom w:val="single" w:sz="1" w:space="0" w:color="000000"/>
              <w:right w:val="single" w:sz="1" w:space="0" w:color="000000"/>
            </w:tcBorders>
            <w:shd w:val="clear" w:color="auto" w:fill="auto"/>
          </w:tcPr>
          <w:p w14:paraId="523E2E21" w14:textId="77777777" w:rsidR="00C87607" w:rsidRPr="008F5D9A" w:rsidRDefault="00C87607" w:rsidP="00576741">
            <w:pPr>
              <w:pStyle w:val="TableContents"/>
              <w:rPr>
                <w:rFonts w:ascii="Times New Roman" w:hAnsi="Times New Roman" w:cs="DejaVu Sans Mono"/>
                <w:lang w:val="lv-LV"/>
              </w:rPr>
            </w:pPr>
          </w:p>
        </w:tc>
      </w:tr>
      <w:tr w:rsidR="00C87607" w:rsidRPr="008F5D9A" w14:paraId="141E56A7" w14:textId="77777777" w:rsidTr="00C87607">
        <w:tc>
          <w:tcPr>
            <w:tcW w:w="1550" w:type="dxa"/>
            <w:vMerge/>
            <w:tcBorders>
              <w:left w:val="single" w:sz="1" w:space="0" w:color="000000"/>
              <w:bottom w:val="single" w:sz="1" w:space="0" w:color="000000"/>
            </w:tcBorders>
            <w:shd w:val="clear" w:color="auto" w:fill="auto"/>
          </w:tcPr>
          <w:p w14:paraId="63DAB92C" w14:textId="27E3CA8B" w:rsidR="00C87607" w:rsidRPr="008F5D9A" w:rsidRDefault="00C87607" w:rsidP="00576741">
            <w:pPr>
              <w:pStyle w:val="TableContents"/>
              <w:rPr>
                <w:rFonts w:ascii="Times New Roman" w:hAnsi="Times New Roman" w:cs="DejaVu Sans Mono"/>
                <w:lang w:val="lv-LV"/>
              </w:rPr>
            </w:pPr>
          </w:p>
        </w:tc>
        <w:tc>
          <w:tcPr>
            <w:tcW w:w="1551" w:type="dxa"/>
            <w:vMerge/>
            <w:tcBorders>
              <w:left w:val="single" w:sz="1" w:space="0" w:color="000000"/>
              <w:bottom w:val="single" w:sz="1" w:space="0" w:color="000000"/>
            </w:tcBorders>
            <w:shd w:val="clear" w:color="auto" w:fill="auto"/>
          </w:tcPr>
          <w:p w14:paraId="58FECBE9" w14:textId="79ED83BC" w:rsidR="00C87607" w:rsidRPr="008F5D9A" w:rsidRDefault="00C87607" w:rsidP="00576741">
            <w:pPr>
              <w:pStyle w:val="TableContents"/>
              <w:rPr>
                <w:rFonts w:ascii="Times New Roman" w:hAnsi="Times New Roman" w:cs="DejaVu Sans Mono"/>
                <w:lang w:val="lv-LV"/>
              </w:rPr>
            </w:pPr>
          </w:p>
        </w:tc>
        <w:tc>
          <w:tcPr>
            <w:tcW w:w="1551" w:type="dxa"/>
            <w:vMerge/>
            <w:tcBorders>
              <w:left w:val="single" w:sz="1" w:space="0" w:color="000000"/>
              <w:bottom w:val="single" w:sz="1" w:space="0" w:color="000000"/>
            </w:tcBorders>
            <w:shd w:val="clear" w:color="auto" w:fill="auto"/>
          </w:tcPr>
          <w:p w14:paraId="41E19E4F" w14:textId="071634A0" w:rsidR="00C87607" w:rsidRPr="008F5D9A" w:rsidRDefault="00C87607" w:rsidP="00576741">
            <w:pPr>
              <w:pStyle w:val="TableContents"/>
              <w:rPr>
                <w:rFonts w:ascii="Times New Roman" w:hAnsi="Times New Roman" w:cs="DejaVu Sans Mono"/>
                <w:lang w:val="lv-LV"/>
              </w:rPr>
            </w:pPr>
          </w:p>
        </w:tc>
        <w:tc>
          <w:tcPr>
            <w:tcW w:w="2326" w:type="dxa"/>
            <w:tcBorders>
              <w:left w:val="single" w:sz="1" w:space="0" w:color="000000"/>
              <w:bottom w:val="single" w:sz="1" w:space="0" w:color="000000"/>
            </w:tcBorders>
            <w:shd w:val="clear" w:color="auto" w:fill="auto"/>
          </w:tcPr>
          <w:p w14:paraId="07830F6C" w14:textId="77777777" w:rsidR="00C87607" w:rsidRPr="008F5D9A" w:rsidRDefault="00C87607" w:rsidP="00576741">
            <w:pPr>
              <w:pStyle w:val="TableContents"/>
              <w:rPr>
                <w:rFonts w:ascii="Times New Roman" w:hAnsi="Times New Roman" w:cs="DejaVu Sans Mono"/>
                <w:lang w:val="lv-LV"/>
              </w:rPr>
            </w:pPr>
            <w:r w:rsidRPr="008F5D9A">
              <w:rPr>
                <w:rFonts w:ascii="Times New Roman" w:hAnsi="Times New Roman" w:cs="DejaVu Sans Mono"/>
                <w:lang w:val="lv-LV"/>
              </w:rPr>
              <w:t>010017 Dzelzs oksīds (mīnijs)</w:t>
            </w:r>
          </w:p>
        </w:tc>
        <w:tc>
          <w:tcPr>
            <w:tcW w:w="2326" w:type="dxa"/>
            <w:tcBorders>
              <w:left w:val="single" w:sz="1" w:space="0" w:color="000000"/>
              <w:bottom w:val="single" w:sz="1" w:space="0" w:color="000000"/>
            </w:tcBorders>
            <w:shd w:val="clear" w:color="auto" w:fill="auto"/>
          </w:tcPr>
          <w:p w14:paraId="49F36A17" w14:textId="77777777" w:rsidR="00C87607" w:rsidRPr="008F5D9A" w:rsidRDefault="00C87607" w:rsidP="00576741">
            <w:pPr>
              <w:pStyle w:val="TableContents"/>
              <w:rPr>
                <w:rFonts w:ascii="Times New Roman" w:hAnsi="Times New Roman" w:cs="DejaVu Sans Mono"/>
                <w:lang w:val="lv-LV"/>
              </w:rPr>
            </w:pPr>
            <w:r w:rsidRPr="008F5D9A">
              <w:rPr>
                <w:rFonts w:ascii="Times New Roman" w:hAnsi="Times New Roman" w:cs="DejaVu Sans Mono"/>
                <w:lang w:val="lv-LV"/>
              </w:rPr>
              <w:t>0.0359</w:t>
            </w:r>
          </w:p>
        </w:tc>
        <w:tc>
          <w:tcPr>
            <w:tcW w:w="1551" w:type="dxa"/>
            <w:tcBorders>
              <w:left w:val="single" w:sz="1" w:space="0" w:color="000000"/>
              <w:bottom w:val="single" w:sz="1" w:space="0" w:color="000000"/>
            </w:tcBorders>
            <w:shd w:val="clear" w:color="auto" w:fill="auto"/>
          </w:tcPr>
          <w:p w14:paraId="1A39D59D" w14:textId="77777777" w:rsidR="00C87607" w:rsidRPr="008F5D9A" w:rsidRDefault="00C87607" w:rsidP="00576741">
            <w:pPr>
              <w:pStyle w:val="TableContents"/>
              <w:rPr>
                <w:rFonts w:ascii="Times New Roman" w:hAnsi="Times New Roman" w:cs="DejaVu Sans Mono"/>
                <w:lang w:val="lv-LV"/>
              </w:rPr>
            </w:pPr>
          </w:p>
        </w:tc>
        <w:tc>
          <w:tcPr>
            <w:tcW w:w="1550" w:type="dxa"/>
            <w:tcBorders>
              <w:left w:val="single" w:sz="1" w:space="0" w:color="000000"/>
              <w:bottom w:val="single" w:sz="1" w:space="0" w:color="000000"/>
            </w:tcBorders>
            <w:shd w:val="clear" w:color="auto" w:fill="auto"/>
          </w:tcPr>
          <w:p w14:paraId="37C4B909" w14:textId="77777777" w:rsidR="00C87607" w:rsidRPr="008F5D9A" w:rsidRDefault="00C87607" w:rsidP="00576741">
            <w:pPr>
              <w:pStyle w:val="TableContents"/>
              <w:rPr>
                <w:rFonts w:ascii="Times New Roman" w:hAnsi="Times New Roman" w:cs="DejaVu Sans Mono"/>
                <w:lang w:val="lv-LV"/>
              </w:rPr>
            </w:pPr>
            <w:r w:rsidRPr="008F5D9A">
              <w:rPr>
                <w:rFonts w:ascii="Times New Roman" w:hAnsi="Times New Roman" w:cs="DejaVu Sans Mono"/>
                <w:lang w:val="lv-LV"/>
              </w:rPr>
              <w:t>0.0651</w:t>
            </w:r>
          </w:p>
        </w:tc>
        <w:tc>
          <w:tcPr>
            <w:tcW w:w="1553" w:type="dxa"/>
            <w:tcBorders>
              <w:left w:val="single" w:sz="1" w:space="0" w:color="000000"/>
              <w:bottom w:val="single" w:sz="1" w:space="0" w:color="000000"/>
              <w:right w:val="single" w:sz="1" w:space="0" w:color="000000"/>
            </w:tcBorders>
            <w:shd w:val="clear" w:color="auto" w:fill="auto"/>
          </w:tcPr>
          <w:p w14:paraId="10FB4F4F" w14:textId="77777777" w:rsidR="00C87607" w:rsidRPr="008F5D9A" w:rsidRDefault="00C87607" w:rsidP="00576741">
            <w:pPr>
              <w:pStyle w:val="TableContents"/>
              <w:rPr>
                <w:rFonts w:ascii="Times New Roman" w:hAnsi="Times New Roman" w:cs="DejaVu Sans Mono"/>
                <w:lang w:val="lv-LV"/>
              </w:rPr>
            </w:pPr>
          </w:p>
        </w:tc>
      </w:tr>
    </w:tbl>
    <w:p w14:paraId="6FD47107" w14:textId="77777777" w:rsidR="006B06F7" w:rsidRPr="008F5D9A" w:rsidRDefault="006B06F7" w:rsidP="006B06F7">
      <w:pPr>
        <w:pStyle w:val="2"/>
        <w:rPr>
          <w:rFonts w:ascii="Times New Roman" w:hAnsi="Times New Roman"/>
          <w:sz w:val="22"/>
          <w:szCs w:val="22"/>
          <w:lang w:val="lv-LV"/>
        </w:rPr>
      </w:pPr>
      <w:bookmarkStart w:id="27" w:name="__RefHeading___Toc19469_1497986092"/>
      <w:bookmarkStart w:id="28" w:name="_Toc144286301"/>
      <w:bookmarkEnd w:id="27"/>
      <w:r w:rsidRPr="008F5D9A">
        <w:rPr>
          <w:rFonts w:ascii="Times New Roman" w:hAnsi="Times New Roman"/>
          <w:sz w:val="22"/>
          <w:szCs w:val="22"/>
          <w:lang w:val="lv-LV"/>
        </w:rPr>
        <w:t>8.2. emisija no neorganizētiem (difūziem) emisiju avotiem, emisiju limiti</w:t>
      </w:r>
      <w:bookmarkEnd w:id="28"/>
    </w:p>
    <w:tbl>
      <w:tblPr>
        <w:tblW w:w="0" w:type="auto"/>
        <w:tblLayout w:type="fixed"/>
        <w:tblCellMar>
          <w:left w:w="0" w:type="dxa"/>
          <w:right w:w="0" w:type="dxa"/>
        </w:tblCellMar>
        <w:tblLook w:val="0000" w:firstRow="0" w:lastRow="0" w:firstColumn="0" w:lastColumn="0" w:noHBand="0" w:noVBand="0"/>
      </w:tblPr>
      <w:tblGrid>
        <w:gridCol w:w="13958"/>
      </w:tblGrid>
      <w:tr w:rsidR="006B06F7" w:rsidRPr="0058072C" w14:paraId="796244D6" w14:textId="77777777" w:rsidTr="00576741">
        <w:tc>
          <w:tcPr>
            <w:tcW w:w="13958" w:type="dxa"/>
            <w:shd w:val="clear" w:color="auto" w:fill="auto"/>
          </w:tcPr>
          <w:p w14:paraId="407D1968" w14:textId="77777777" w:rsidR="00271552" w:rsidRPr="008512FE" w:rsidRDefault="00271552" w:rsidP="00271552">
            <w:pPr>
              <w:widowControl/>
              <w:spacing w:after="0" w:line="240" w:lineRule="auto"/>
              <w:rPr>
                <w:rFonts w:ascii="Times New Roman" w:eastAsia="NSimSun" w:hAnsi="Times New Roman" w:cs="Lucida Sans"/>
                <w:kern w:val="1"/>
                <w:sz w:val="24"/>
                <w:szCs w:val="24"/>
                <w:lang w:val="lv-LV"/>
              </w:rPr>
            </w:pPr>
            <w:r w:rsidRPr="008512FE">
              <w:rPr>
                <w:rFonts w:ascii="Times New Roman" w:eastAsia="NSimSun" w:hAnsi="Times New Roman" w:cs="Lucida Sans"/>
                <w:kern w:val="1"/>
                <w:sz w:val="24"/>
                <w:szCs w:val="24"/>
                <w:lang w:val="lv-LV"/>
              </w:rPr>
              <w:t>8.2.1. Emisijas no neorganizētiem (difūziem) emisijas avotiem atļautas atbilstoši šīs atļaujas 12. un 15.tabulai.</w:t>
            </w:r>
          </w:p>
          <w:p w14:paraId="44011A7F" w14:textId="1A447E2E" w:rsidR="006B06F7" w:rsidRPr="008F5D9A" w:rsidRDefault="00271552" w:rsidP="00271552">
            <w:pPr>
              <w:tabs>
                <w:tab w:val="left" w:pos="1800"/>
              </w:tabs>
              <w:spacing w:after="0" w:line="100" w:lineRule="atLeast"/>
              <w:rPr>
                <w:rFonts w:ascii="Times New Roman" w:eastAsia="Times New Roman" w:hAnsi="Times New Roman"/>
                <w:sz w:val="24"/>
                <w:szCs w:val="24"/>
                <w:lang w:val="lv-LV"/>
              </w:rPr>
            </w:pPr>
            <w:r w:rsidRPr="008512FE">
              <w:rPr>
                <w:rFonts w:ascii="Times New Roman" w:eastAsia="NSimSun" w:hAnsi="Times New Roman" w:cs="Lucida Sans"/>
                <w:kern w:val="1"/>
                <w:sz w:val="24"/>
                <w:szCs w:val="24"/>
                <w:lang w:val="lv-LV"/>
              </w:rPr>
              <w:t>8.2.2. No emisiju avotiem gaisā emitētās vielas atļautas atbilstoši pielikuma 13.tabulai.</w:t>
            </w:r>
          </w:p>
        </w:tc>
      </w:tr>
    </w:tbl>
    <w:p w14:paraId="49F7C99E" w14:textId="77777777" w:rsidR="006B06F7" w:rsidRPr="008F5D9A" w:rsidRDefault="006B06F7" w:rsidP="006B06F7">
      <w:pPr>
        <w:pStyle w:val="2"/>
        <w:rPr>
          <w:rFonts w:ascii="Times New Roman" w:hAnsi="Times New Roman"/>
          <w:sz w:val="22"/>
          <w:szCs w:val="22"/>
          <w:lang w:val="lv-LV"/>
        </w:rPr>
      </w:pPr>
      <w:bookmarkStart w:id="29" w:name="__RefHeading___Toc19471_1497986092"/>
      <w:bookmarkStart w:id="30" w:name="_Toc144286302"/>
      <w:bookmarkEnd w:id="29"/>
      <w:r w:rsidRPr="008F5D9A">
        <w:rPr>
          <w:rFonts w:ascii="Times New Roman" w:hAnsi="Times New Roman"/>
          <w:sz w:val="22"/>
          <w:szCs w:val="22"/>
          <w:lang w:val="lv-LV"/>
        </w:rPr>
        <w:t>8.3. procesa un attīrīšanas iekārtu darbība</w:t>
      </w:r>
      <w:bookmarkEnd w:id="30"/>
    </w:p>
    <w:tbl>
      <w:tblPr>
        <w:tblW w:w="0" w:type="auto"/>
        <w:tblLayout w:type="fixed"/>
        <w:tblCellMar>
          <w:left w:w="0" w:type="dxa"/>
          <w:right w:w="0" w:type="dxa"/>
        </w:tblCellMar>
        <w:tblLook w:val="0000" w:firstRow="0" w:lastRow="0" w:firstColumn="0" w:lastColumn="0" w:noHBand="0" w:noVBand="0"/>
      </w:tblPr>
      <w:tblGrid>
        <w:gridCol w:w="13958"/>
      </w:tblGrid>
      <w:tr w:rsidR="006B06F7" w:rsidRPr="0058072C" w14:paraId="5B8AE686" w14:textId="77777777" w:rsidTr="00576741">
        <w:tc>
          <w:tcPr>
            <w:tcW w:w="13958" w:type="dxa"/>
            <w:shd w:val="clear" w:color="auto" w:fill="auto"/>
          </w:tcPr>
          <w:p w14:paraId="41FE8040" w14:textId="17D3BA61" w:rsidR="006B06F7" w:rsidRPr="008F5D9A" w:rsidRDefault="007D773B" w:rsidP="00E76C8D">
            <w:pPr>
              <w:tabs>
                <w:tab w:val="left" w:pos="1800"/>
              </w:tabs>
              <w:spacing w:after="0" w:line="100" w:lineRule="atLeast"/>
              <w:jc w:val="both"/>
              <w:rPr>
                <w:rFonts w:ascii="Times New Roman" w:eastAsia="Times New Roman" w:hAnsi="Times New Roman"/>
                <w:sz w:val="24"/>
                <w:szCs w:val="24"/>
                <w:lang w:val="lv-LV"/>
              </w:rPr>
            </w:pPr>
            <w:r w:rsidRPr="007D773B">
              <w:rPr>
                <w:rFonts w:ascii="Times New Roman" w:hAnsi="Times New Roman" w:cs="Times New Roman"/>
                <w:sz w:val="24"/>
                <w:szCs w:val="24"/>
                <w:lang w:val="lv-LV"/>
              </w:rPr>
              <w:t>8.3.1. Uzņēmuma darbība jāorganizē un jāveic tā, lai nepārsniegtu normatīvajos aktos par gaisa kvalitāti noteiktos gaisa kvalitātes normatīvus. 8.3.2. Plānotā darbība nav pieļaujama ar citiem tehnoloģiskajiem risinājumiem. Ievērot visu tehnoloģisko iekārtu ekspluatācijas noteikumus un veikt atbilstošu procesu kontroli.</w:t>
            </w:r>
          </w:p>
        </w:tc>
      </w:tr>
    </w:tbl>
    <w:p w14:paraId="7ABA8342" w14:textId="77777777" w:rsidR="006B06F7" w:rsidRPr="008F5D9A" w:rsidRDefault="006B06F7" w:rsidP="006B06F7">
      <w:pPr>
        <w:pStyle w:val="2"/>
        <w:rPr>
          <w:rFonts w:ascii="Times New Roman" w:hAnsi="Times New Roman"/>
          <w:sz w:val="22"/>
          <w:szCs w:val="22"/>
          <w:lang w:val="lv-LV"/>
        </w:rPr>
      </w:pPr>
      <w:bookmarkStart w:id="31" w:name="__RefHeading___Toc19473_1497986092"/>
      <w:bookmarkStart w:id="32" w:name="_Toc144286303"/>
      <w:bookmarkEnd w:id="31"/>
      <w:r w:rsidRPr="008F5D9A">
        <w:rPr>
          <w:rFonts w:ascii="Times New Roman" w:hAnsi="Times New Roman"/>
          <w:sz w:val="22"/>
          <w:szCs w:val="22"/>
          <w:lang w:val="lv-LV"/>
        </w:rPr>
        <w:t>8.4. smakas</w:t>
      </w:r>
      <w:bookmarkEnd w:id="32"/>
    </w:p>
    <w:tbl>
      <w:tblPr>
        <w:tblW w:w="0" w:type="auto"/>
        <w:tblLayout w:type="fixed"/>
        <w:tblCellMar>
          <w:left w:w="0" w:type="dxa"/>
          <w:right w:w="0" w:type="dxa"/>
        </w:tblCellMar>
        <w:tblLook w:val="0000" w:firstRow="0" w:lastRow="0" w:firstColumn="0" w:lastColumn="0" w:noHBand="0" w:noVBand="0"/>
      </w:tblPr>
      <w:tblGrid>
        <w:gridCol w:w="13958"/>
      </w:tblGrid>
      <w:tr w:rsidR="006B06F7" w:rsidRPr="0058072C" w14:paraId="252ABC76" w14:textId="77777777" w:rsidTr="00576741">
        <w:tc>
          <w:tcPr>
            <w:tcW w:w="13958" w:type="dxa"/>
            <w:shd w:val="clear" w:color="auto" w:fill="auto"/>
          </w:tcPr>
          <w:p w14:paraId="76C31C6D" w14:textId="77777777" w:rsidR="002951AF" w:rsidRPr="00987DDA" w:rsidRDefault="002951AF" w:rsidP="002951AF">
            <w:pPr>
              <w:tabs>
                <w:tab w:val="left" w:pos="1800"/>
              </w:tabs>
              <w:spacing w:after="0"/>
              <w:jc w:val="both"/>
              <w:rPr>
                <w:rFonts w:ascii="Times New Roman" w:eastAsia="Times New Roman" w:hAnsi="Times New Roman"/>
                <w:sz w:val="24"/>
                <w:szCs w:val="24"/>
                <w:lang w:val="lv-LV"/>
              </w:rPr>
            </w:pPr>
            <w:r w:rsidRPr="00987DDA">
              <w:rPr>
                <w:rFonts w:ascii="Times New Roman" w:eastAsia="Times New Roman" w:hAnsi="Times New Roman"/>
                <w:sz w:val="24"/>
                <w:szCs w:val="24"/>
                <w:lang w:val="lv-LV"/>
              </w:rPr>
              <w:t>8.4.1. Ja par uzņēmuma darbību iepriekšējā gada laikā saņemtas</w:t>
            </w:r>
            <w:r>
              <w:rPr>
                <w:rFonts w:ascii="Times New Roman" w:eastAsia="Times New Roman" w:hAnsi="Times New Roman"/>
                <w:sz w:val="24"/>
                <w:szCs w:val="24"/>
                <w:lang w:val="lv-LV"/>
              </w:rPr>
              <w:t xml:space="preserve"> t</w:t>
            </w:r>
            <w:r w:rsidRPr="00987DDA">
              <w:rPr>
                <w:rFonts w:ascii="Times New Roman" w:eastAsia="Times New Roman" w:hAnsi="Times New Roman"/>
                <w:sz w:val="24"/>
                <w:szCs w:val="24"/>
                <w:lang w:val="lv-LV"/>
              </w:rPr>
              <w:t>rīs pamatotas sūdzības, veikt smaku koncentrācijas un emisijas plūsmas ātruma mērījumus emisijas avotā iekārtas optimālas darbības režīmā ne retāk kā reizi sešos mēnešos.</w:t>
            </w:r>
          </w:p>
          <w:p w14:paraId="604A8059" w14:textId="36267E5B" w:rsidR="006B06F7" w:rsidRPr="008F5D9A" w:rsidRDefault="002951AF" w:rsidP="002951AF">
            <w:pPr>
              <w:tabs>
                <w:tab w:val="left" w:pos="1800"/>
              </w:tabs>
              <w:spacing w:after="0" w:line="100" w:lineRule="atLeast"/>
              <w:jc w:val="both"/>
              <w:rPr>
                <w:rFonts w:ascii="Times New Roman" w:eastAsia="Times New Roman" w:hAnsi="Times New Roman"/>
                <w:sz w:val="24"/>
                <w:szCs w:val="24"/>
                <w:lang w:val="lv-LV"/>
              </w:rPr>
            </w:pPr>
            <w:r w:rsidRPr="00987DDA">
              <w:rPr>
                <w:rFonts w:ascii="Times New Roman" w:eastAsia="Times New Roman" w:hAnsi="Times New Roman"/>
                <w:sz w:val="24"/>
                <w:szCs w:val="24"/>
                <w:lang w:val="lv-LV"/>
              </w:rPr>
              <w:t>8.4.2. Smaku izplatīšanās ierobežošanai un atbilstošu pasākumu izstrādei dokumentēt sūdzības par traucējošām smakām, veikt apstākļu analīzi, informāciju par veikto mērījumu rezultātiem, dokumentāciju par veiktajiem vai plānotajiem smaku samazināšanas pasākumiem uzglabāt vismaz 5 (piecus) gadus.</w:t>
            </w:r>
          </w:p>
        </w:tc>
      </w:tr>
    </w:tbl>
    <w:p w14:paraId="738CC472" w14:textId="77777777" w:rsidR="006B06F7" w:rsidRPr="008F5D9A" w:rsidRDefault="006B06F7" w:rsidP="006B06F7">
      <w:pPr>
        <w:pStyle w:val="2"/>
        <w:rPr>
          <w:rFonts w:ascii="Times New Roman" w:hAnsi="Times New Roman"/>
          <w:sz w:val="22"/>
          <w:szCs w:val="22"/>
          <w:lang w:val="lv-LV"/>
        </w:rPr>
      </w:pPr>
      <w:bookmarkStart w:id="33" w:name="__RefHeading___Toc19475_1497986092"/>
      <w:bookmarkStart w:id="34" w:name="_Toc144286304"/>
      <w:bookmarkEnd w:id="33"/>
      <w:r w:rsidRPr="008F5D9A">
        <w:rPr>
          <w:rFonts w:ascii="Times New Roman" w:hAnsi="Times New Roman"/>
          <w:sz w:val="22"/>
          <w:szCs w:val="22"/>
          <w:lang w:val="lv-LV"/>
        </w:rPr>
        <w:t>8.5. emisijas uzraudzība un mērīšana (mērījumu vietas, regularitāte, metodes)</w:t>
      </w:r>
      <w:bookmarkEnd w:id="34"/>
    </w:p>
    <w:tbl>
      <w:tblPr>
        <w:tblW w:w="0" w:type="auto"/>
        <w:tblLayout w:type="fixed"/>
        <w:tblCellMar>
          <w:left w:w="0" w:type="dxa"/>
          <w:right w:w="0" w:type="dxa"/>
        </w:tblCellMar>
        <w:tblLook w:val="0000" w:firstRow="0" w:lastRow="0" w:firstColumn="0" w:lastColumn="0" w:noHBand="0" w:noVBand="0"/>
      </w:tblPr>
      <w:tblGrid>
        <w:gridCol w:w="13958"/>
      </w:tblGrid>
      <w:tr w:rsidR="006B06F7" w:rsidRPr="00237F3B" w14:paraId="4ACC6DCA" w14:textId="77777777" w:rsidTr="006D4CA1">
        <w:trPr>
          <w:trHeight w:val="337"/>
        </w:trPr>
        <w:tc>
          <w:tcPr>
            <w:tcW w:w="13958" w:type="dxa"/>
            <w:shd w:val="clear" w:color="auto" w:fill="auto"/>
          </w:tcPr>
          <w:p w14:paraId="2A6CC8A5" w14:textId="63765F52" w:rsidR="00B6774F" w:rsidRPr="00B6774F" w:rsidRDefault="00B6774F" w:rsidP="00B6774F">
            <w:pPr>
              <w:widowControl/>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lv-LV" w:bidi="ar-SA"/>
              </w:rPr>
            </w:pPr>
            <w:r w:rsidRPr="00B6774F">
              <w:rPr>
                <w:rFonts w:ascii="Times New Roman" w:eastAsia="Times New Roman" w:hAnsi="Times New Roman" w:cs="Times New Roman"/>
                <w:color w:val="000000"/>
                <w:sz w:val="24"/>
                <w:szCs w:val="24"/>
                <w:lang w:val="lv-LV" w:eastAsia="lv-LV" w:bidi="ar-SA"/>
              </w:rPr>
              <w:t>8.5.1. Reizi ceturksnī veikt emisiju uzskaiti atbilstoši SPAELP aprēķiniem (no emisijas avot</w:t>
            </w:r>
            <w:r>
              <w:rPr>
                <w:rFonts w:ascii="Times New Roman" w:eastAsia="Times New Roman" w:hAnsi="Times New Roman" w:cs="Times New Roman"/>
                <w:color w:val="000000"/>
                <w:sz w:val="24"/>
                <w:szCs w:val="24"/>
                <w:lang w:val="lv-LV" w:eastAsia="lv-LV" w:bidi="ar-SA"/>
              </w:rPr>
              <w:t xml:space="preserve">a </w:t>
            </w:r>
            <w:r w:rsidRPr="00B6774F">
              <w:rPr>
                <w:rFonts w:ascii="Times New Roman" w:eastAsia="Times New Roman" w:hAnsi="Times New Roman" w:cs="Times New Roman"/>
                <w:color w:val="000000"/>
                <w:sz w:val="24"/>
                <w:szCs w:val="24"/>
                <w:lang w:val="lv-LV" w:eastAsia="lv-LV" w:bidi="ar-SA"/>
              </w:rPr>
              <w:t xml:space="preserve">A1). Aprēķinus un nepieciešamos datus reģistrēt piesārņojuma emisiju apjoma uzskaites žurnālā un izmantot dabas resursu nodokļa aprēķinam. </w:t>
            </w:r>
          </w:p>
          <w:p w14:paraId="7A59317C" w14:textId="5A42AFBB" w:rsidR="006B06F7" w:rsidRPr="008F5D9A" w:rsidRDefault="00B6774F" w:rsidP="00B6774F">
            <w:pPr>
              <w:tabs>
                <w:tab w:val="left" w:pos="1800"/>
              </w:tabs>
              <w:spacing w:after="0" w:line="100" w:lineRule="atLeast"/>
              <w:jc w:val="both"/>
              <w:rPr>
                <w:rFonts w:ascii="Times New Roman" w:eastAsia="Times New Roman" w:hAnsi="Times New Roman"/>
                <w:sz w:val="24"/>
                <w:szCs w:val="24"/>
                <w:lang w:val="lv-LV"/>
              </w:rPr>
            </w:pPr>
            <w:r w:rsidRPr="00B6774F">
              <w:rPr>
                <w:rFonts w:ascii="Times New Roman" w:hAnsi="Times New Roman" w:cs="Times New Roman"/>
                <w:sz w:val="24"/>
                <w:szCs w:val="24"/>
                <w:lang w:val="lv-LV"/>
              </w:rPr>
              <w:t xml:space="preserve">8.6.2. Emisijas aprēķinus un datus par ķīmisko vielu patēriņu griešanas procesa laikā, iekārtu darbības ilgumu, kā arī citus izejdatus, kas </w:t>
            </w:r>
            <w:r w:rsidRPr="00B6774F">
              <w:rPr>
                <w:rFonts w:ascii="Times New Roman" w:hAnsi="Times New Roman" w:cs="Times New Roman"/>
                <w:sz w:val="24"/>
                <w:szCs w:val="24"/>
                <w:lang w:val="lv-LV"/>
              </w:rPr>
              <w:lastRenderedPageBreak/>
              <w:t>nepieciešami emisijas aprēķiniem, reģistrēt piesārņojuma emisiju apjoma uzskaites žurnālā un izmantot dabas resursu nodokļa aprēķinam. Datorizētas uzskaites gadījumā, vienu reizi gadā veikt izdrukas un saglabāt tās kā uzskaites žurnālu. Datu pareizību apliecināt ar atbildīgās personas parakstu.</w:t>
            </w:r>
          </w:p>
        </w:tc>
      </w:tr>
    </w:tbl>
    <w:p w14:paraId="58F58428" w14:textId="77777777" w:rsidR="006B06F7" w:rsidRPr="008F5D9A" w:rsidRDefault="006B06F7" w:rsidP="006B06F7">
      <w:pPr>
        <w:pStyle w:val="2"/>
        <w:rPr>
          <w:rFonts w:ascii="Times New Roman" w:hAnsi="Times New Roman"/>
          <w:sz w:val="22"/>
          <w:szCs w:val="22"/>
          <w:lang w:val="lv-LV"/>
        </w:rPr>
      </w:pPr>
      <w:bookmarkStart w:id="35" w:name="__RefHeading___Toc19477_1497986092"/>
      <w:bookmarkStart w:id="36" w:name="_Toc144286305"/>
      <w:bookmarkEnd w:id="35"/>
      <w:r w:rsidRPr="008F5D9A">
        <w:rPr>
          <w:rFonts w:ascii="Times New Roman" w:hAnsi="Times New Roman"/>
          <w:sz w:val="22"/>
          <w:szCs w:val="22"/>
          <w:lang w:val="lv-LV"/>
        </w:rPr>
        <w:lastRenderedPageBreak/>
        <w:t>8.6. to emisijas veidu pārraudzība, kas rodas no neorganizētiem (difūziem) emisiju avotiem</w:t>
      </w:r>
      <w:bookmarkEnd w:id="36"/>
    </w:p>
    <w:tbl>
      <w:tblPr>
        <w:tblW w:w="0" w:type="auto"/>
        <w:tblLayout w:type="fixed"/>
        <w:tblCellMar>
          <w:left w:w="0" w:type="dxa"/>
          <w:right w:w="0" w:type="dxa"/>
        </w:tblCellMar>
        <w:tblLook w:val="0000" w:firstRow="0" w:lastRow="0" w:firstColumn="0" w:lastColumn="0" w:noHBand="0" w:noVBand="0"/>
      </w:tblPr>
      <w:tblGrid>
        <w:gridCol w:w="13958"/>
      </w:tblGrid>
      <w:tr w:rsidR="006B06F7" w:rsidRPr="00376EE7" w14:paraId="54C623FA" w14:textId="77777777" w:rsidTr="00576741">
        <w:tc>
          <w:tcPr>
            <w:tcW w:w="13958" w:type="dxa"/>
            <w:shd w:val="clear" w:color="auto" w:fill="auto"/>
          </w:tcPr>
          <w:p w14:paraId="5DDBCFF7" w14:textId="2983DDCC" w:rsidR="006B06F7" w:rsidRPr="008F5D9A" w:rsidRDefault="00C331EF" w:rsidP="00576741">
            <w:pPr>
              <w:tabs>
                <w:tab w:val="left" w:pos="1800"/>
              </w:tabs>
              <w:spacing w:after="0" w:line="100" w:lineRule="atLeast"/>
              <w:rPr>
                <w:rFonts w:ascii="Times New Roman" w:eastAsia="Times New Roman" w:hAnsi="Times New Roman"/>
                <w:sz w:val="24"/>
                <w:szCs w:val="24"/>
                <w:lang w:val="lv-LV"/>
              </w:rPr>
            </w:pPr>
            <w:r>
              <w:rPr>
                <w:rFonts w:ascii="Times New Roman" w:eastAsia="Times New Roman" w:hAnsi="Times New Roman"/>
                <w:sz w:val="24"/>
                <w:szCs w:val="24"/>
                <w:lang w:val="lv-LV"/>
              </w:rPr>
              <w:t>Nosacījumi netiek izvirzīti.</w:t>
            </w:r>
          </w:p>
        </w:tc>
      </w:tr>
    </w:tbl>
    <w:p w14:paraId="505F0137" w14:textId="77777777" w:rsidR="006B06F7" w:rsidRPr="008F5D9A" w:rsidRDefault="006B06F7" w:rsidP="006B06F7">
      <w:pPr>
        <w:pStyle w:val="2"/>
        <w:rPr>
          <w:rFonts w:ascii="Times New Roman" w:hAnsi="Times New Roman"/>
          <w:sz w:val="22"/>
          <w:szCs w:val="22"/>
          <w:lang w:val="lv-LV"/>
        </w:rPr>
      </w:pPr>
      <w:bookmarkStart w:id="37" w:name="__RefHeading___Toc19479_1497986092"/>
      <w:bookmarkStart w:id="38" w:name="_Toc144286306"/>
      <w:bookmarkEnd w:id="37"/>
      <w:r w:rsidRPr="008F5D9A">
        <w:rPr>
          <w:rFonts w:ascii="Times New Roman" w:hAnsi="Times New Roman"/>
          <w:sz w:val="22"/>
          <w:szCs w:val="22"/>
          <w:lang w:val="lv-LV"/>
        </w:rPr>
        <w:t>8.7. gaisa monitorings</w:t>
      </w:r>
      <w:bookmarkEnd w:id="38"/>
    </w:p>
    <w:tbl>
      <w:tblPr>
        <w:tblW w:w="0" w:type="auto"/>
        <w:tblLayout w:type="fixed"/>
        <w:tblCellMar>
          <w:left w:w="0" w:type="dxa"/>
          <w:right w:w="0" w:type="dxa"/>
        </w:tblCellMar>
        <w:tblLook w:val="0000" w:firstRow="0" w:lastRow="0" w:firstColumn="0" w:lastColumn="0" w:noHBand="0" w:noVBand="0"/>
      </w:tblPr>
      <w:tblGrid>
        <w:gridCol w:w="13958"/>
      </w:tblGrid>
      <w:tr w:rsidR="006B06F7" w:rsidRPr="0058072C" w14:paraId="1188C2F9" w14:textId="77777777" w:rsidTr="00576741">
        <w:tc>
          <w:tcPr>
            <w:tcW w:w="13958" w:type="dxa"/>
            <w:shd w:val="clear" w:color="auto" w:fill="auto"/>
          </w:tcPr>
          <w:p w14:paraId="67BE7B30" w14:textId="7AFAB188" w:rsidR="006B06F7" w:rsidRPr="008F5D9A" w:rsidRDefault="00C331EF" w:rsidP="00C331EF">
            <w:pPr>
              <w:tabs>
                <w:tab w:val="left" w:pos="1800"/>
              </w:tabs>
              <w:spacing w:after="0" w:line="100" w:lineRule="atLeast"/>
              <w:rPr>
                <w:rFonts w:ascii="Times New Roman" w:eastAsia="Times New Roman" w:hAnsi="Times New Roman"/>
                <w:sz w:val="24"/>
                <w:szCs w:val="24"/>
                <w:lang w:val="lv-LV"/>
              </w:rPr>
            </w:pPr>
            <w:r w:rsidRPr="00ED7FE9">
              <w:rPr>
                <w:rFonts w:ascii="Times New Roman" w:hAnsi="Times New Roman" w:cs="Times New Roman"/>
                <w:sz w:val="24"/>
                <w:szCs w:val="24"/>
                <w:lang w:val="lv-LV"/>
              </w:rPr>
              <w:t>Neattiecas uz konkrēto B kategorijas piesārņojošo darbību</w:t>
            </w:r>
            <w:r>
              <w:rPr>
                <w:rFonts w:ascii="Times New Roman" w:hAnsi="Times New Roman" w:cs="Times New Roman"/>
                <w:sz w:val="24"/>
                <w:szCs w:val="24"/>
                <w:lang w:val="lv-LV"/>
              </w:rPr>
              <w:t>.</w:t>
            </w:r>
          </w:p>
        </w:tc>
      </w:tr>
    </w:tbl>
    <w:p w14:paraId="46AC7877" w14:textId="77777777" w:rsidR="006B06F7" w:rsidRPr="008F5D9A" w:rsidRDefault="006B06F7" w:rsidP="006B06F7">
      <w:pPr>
        <w:pStyle w:val="2"/>
        <w:rPr>
          <w:rFonts w:ascii="Times New Roman" w:hAnsi="Times New Roman"/>
          <w:sz w:val="22"/>
          <w:szCs w:val="22"/>
          <w:lang w:val="lv-LV"/>
        </w:rPr>
      </w:pPr>
      <w:bookmarkStart w:id="39" w:name="__RefHeading___Toc19481_1497986092"/>
      <w:bookmarkStart w:id="40" w:name="_Toc144286307"/>
      <w:bookmarkEnd w:id="39"/>
      <w:r w:rsidRPr="008F5D9A">
        <w:rPr>
          <w:rFonts w:ascii="Times New Roman" w:hAnsi="Times New Roman"/>
          <w:sz w:val="22"/>
          <w:szCs w:val="22"/>
          <w:lang w:val="lv-LV"/>
        </w:rPr>
        <w:t>8.8. mēraparatūras uzturēšana un kalibrācija</w:t>
      </w:r>
      <w:bookmarkEnd w:id="40"/>
    </w:p>
    <w:tbl>
      <w:tblPr>
        <w:tblW w:w="0" w:type="auto"/>
        <w:tblLayout w:type="fixed"/>
        <w:tblCellMar>
          <w:left w:w="0" w:type="dxa"/>
          <w:right w:w="0" w:type="dxa"/>
        </w:tblCellMar>
        <w:tblLook w:val="0000" w:firstRow="0" w:lastRow="0" w:firstColumn="0" w:lastColumn="0" w:noHBand="0" w:noVBand="0"/>
      </w:tblPr>
      <w:tblGrid>
        <w:gridCol w:w="13958"/>
      </w:tblGrid>
      <w:tr w:rsidR="006B06F7" w:rsidRPr="0058072C" w14:paraId="5A79AE82" w14:textId="77777777" w:rsidTr="00576741">
        <w:tc>
          <w:tcPr>
            <w:tcW w:w="13958" w:type="dxa"/>
            <w:shd w:val="clear" w:color="auto" w:fill="auto"/>
          </w:tcPr>
          <w:p w14:paraId="619634EF" w14:textId="1EBA5AB8" w:rsidR="006B06F7" w:rsidRPr="008F5D9A" w:rsidRDefault="00C331EF" w:rsidP="00576741">
            <w:pPr>
              <w:tabs>
                <w:tab w:val="left" w:pos="1800"/>
              </w:tabs>
              <w:spacing w:after="0" w:line="100" w:lineRule="atLeast"/>
              <w:rPr>
                <w:rFonts w:ascii="Times New Roman" w:eastAsia="Times New Roman" w:hAnsi="Times New Roman"/>
                <w:sz w:val="24"/>
                <w:szCs w:val="24"/>
                <w:lang w:val="lv-LV"/>
              </w:rPr>
            </w:pPr>
            <w:r w:rsidRPr="00ED7FE9">
              <w:rPr>
                <w:rFonts w:ascii="Times New Roman" w:hAnsi="Times New Roman" w:cs="Times New Roman"/>
                <w:sz w:val="24"/>
                <w:szCs w:val="24"/>
                <w:lang w:val="lv-LV"/>
              </w:rPr>
              <w:t>Neattiecas uz konkrēto B kategorijas piesārņojošo darbību</w:t>
            </w:r>
            <w:r>
              <w:rPr>
                <w:rFonts w:ascii="Times New Roman" w:hAnsi="Times New Roman" w:cs="Times New Roman"/>
                <w:sz w:val="24"/>
                <w:szCs w:val="24"/>
                <w:lang w:val="lv-LV"/>
              </w:rPr>
              <w:t>.</w:t>
            </w:r>
          </w:p>
        </w:tc>
      </w:tr>
    </w:tbl>
    <w:p w14:paraId="09288A78" w14:textId="77777777" w:rsidR="006B06F7" w:rsidRPr="008F5D9A" w:rsidRDefault="006B06F7" w:rsidP="006B06F7">
      <w:pPr>
        <w:pStyle w:val="2"/>
        <w:rPr>
          <w:rFonts w:ascii="Times New Roman" w:hAnsi="Times New Roman"/>
          <w:sz w:val="22"/>
          <w:szCs w:val="22"/>
          <w:lang w:val="lv-LV"/>
        </w:rPr>
      </w:pPr>
      <w:bookmarkStart w:id="41" w:name="__RefHeading___Toc19483_1497986092"/>
      <w:bookmarkStart w:id="42" w:name="_Toc144286308"/>
      <w:bookmarkEnd w:id="41"/>
      <w:r w:rsidRPr="008F5D9A">
        <w:rPr>
          <w:rFonts w:ascii="Times New Roman" w:hAnsi="Times New Roman"/>
          <w:sz w:val="22"/>
          <w:szCs w:val="22"/>
          <w:lang w:val="lv-LV"/>
        </w:rPr>
        <w:t>8.9. ziņas, kas sniedzamas vides aizsardzības institūcijām</w:t>
      </w:r>
      <w:bookmarkEnd w:id="42"/>
    </w:p>
    <w:tbl>
      <w:tblPr>
        <w:tblW w:w="0" w:type="auto"/>
        <w:tblLayout w:type="fixed"/>
        <w:tblCellMar>
          <w:left w:w="0" w:type="dxa"/>
          <w:right w:w="0" w:type="dxa"/>
        </w:tblCellMar>
        <w:tblLook w:val="0000" w:firstRow="0" w:lastRow="0" w:firstColumn="0" w:lastColumn="0" w:noHBand="0" w:noVBand="0"/>
      </w:tblPr>
      <w:tblGrid>
        <w:gridCol w:w="13958"/>
      </w:tblGrid>
      <w:tr w:rsidR="006B06F7" w:rsidRPr="00A56D78" w14:paraId="19D0FB19" w14:textId="77777777" w:rsidTr="00576741">
        <w:tc>
          <w:tcPr>
            <w:tcW w:w="13958" w:type="dxa"/>
            <w:shd w:val="clear" w:color="auto" w:fill="auto"/>
          </w:tcPr>
          <w:p w14:paraId="7354DDE1" w14:textId="00DF3840" w:rsidR="006B06F7" w:rsidRPr="008F5D9A" w:rsidRDefault="00415542" w:rsidP="00C331EF">
            <w:pPr>
              <w:tabs>
                <w:tab w:val="left" w:pos="1800"/>
              </w:tabs>
              <w:spacing w:after="0" w:line="100" w:lineRule="atLeast"/>
              <w:jc w:val="both"/>
              <w:rPr>
                <w:rFonts w:ascii="Times New Roman" w:eastAsia="Times New Roman" w:hAnsi="Times New Roman"/>
                <w:sz w:val="24"/>
                <w:szCs w:val="24"/>
                <w:lang w:val="lv-LV"/>
              </w:rPr>
            </w:pPr>
            <w:r>
              <w:rPr>
                <w:rFonts w:ascii="Times New Roman" w:eastAsia="Times New Roman" w:hAnsi="Times New Roman"/>
                <w:sz w:val="24"/>
                <w:szCs w:val="24"/>
                <w:lang w:val="lv-LV"/>
              </w:rPr>
              <w:t>Nosacījumi netiek izvirzīti.</w:t>
            </w:r>
          </w:p>
        </w:tc>
      </w:tr>
    </w:tbl>
    <w:p w14:paraId="013DB964" w14:textId="77777777" w:rsidR="006B06F7" w:rsidRPr="008F5D9A" w:rsidRDefault="006B06F7" w:rsidP="006B06F7">
      <w:pPr>
        <w:pStyle w:val="2"/>
        <w:spacing w:before="198" w:after="0"/>
        <w:rPr>
          <w:rFonts w:ascii="Times New Roman" w:hAnsi="Times New Roman"/>
          <w:sz w:val="22"/>
          <w:szCs w:val="22"/>
          <w:lang w:val="lv-LV"/>
        </w:rPr>
      </w:pPr>
      <w:bookmarkStart w:id="43" w:name="__RefHeading___Toc26015_1497986092"/>
      <w:bookmarkStart w:id="44" w:name="_Toc144286309"/>
      <w:bookmarkEnd w:id="43"/>
      <w:r w:rsidRPr="008F5D9A">
        <w:rPr>
          <w:rFonts w:ascii="Times New Roman" w:hAnsi="Times New Roman"/>
          <w:sz w:val="22"/>
          <w:szCs w:val="22"/>
          <w:lang w:val="lv-LV"/>
        </w:rPr>
        <w:t>9.  Notekūdeņi</w:t>
      </w:r>
      <w:bookmarkEnd w:id="44"/>
      <w:r w:rsidRPr="008F5D9A">
        <w:rPr>
          <w:rFonts w:ascii="Times New Roman" w:hAnsi="Times New Roman"/>
          <w:sz w:val="22"/>
          <w:szCs w:val="22"/>
          <w:lang w:val="lv-LV"/>
        </w:rPr>
        <w:t xml:space="preserve"> </w:t>
      </w:r>
    </w:p>
    <w:p w14:paraId="37FDD37F" w14:textId="77777777" w:rsidR="006B06F7" w:rsidRPr="008F5D9A" w:rsidRDefault="006B06F7" w:rsidP="006E1E54">
      <w:pPr>
        <w:pStyle w:val="2"/>
        <w:spacing w:before="198" w:line="245" w:lineRule="auto"/>
        <w:ind w:left="578" w:hanging="578"/>
        <w:rPr>
          <w:rFonts w:ascii="Times New Roman" w:hAnsi="Times New Roman"/>
          <w:sz w:val="22"/>
          <w:szCs w:val="22"/>
          <w:lang w:val="lv-LV"/>
        </w:rPr>
      </w:pPr>
      <w:bookmarkStart w:id="45" w:name="__RefHeading__7202_1715766130"/>
      <w:bookmarkStart w:id="46" w:name="_Toc144286310"/>
      <w:bookmarkEnd w:id="45"/>
      <w:r w:rsidRPr="008F5D9A">
        <w:rPr>
          <w:rFonts w:ascii="Times New Roman" w:hAnsi="Times New Roman"/>
          <w:sz w:val="22"/>
          <w:szCs w:val="22"/>
          <w:lang w:val="lv-LV"/>
        </w:rPr>
        <w:t>9.1. izplūdes, emisijas limiti</w:t>
      </w:r>
      <w:bookmarkEnd w:id="46"/>
    </w:p>
    <w:tbl>
      <w:tblPr>
        <w:tblW w:w="27916" w:type="dxa"/>
        <w:tblLayout w:type="fixed"/>
        <w:tblCellMar>
          <w:left w:w="0" w:type="dxa"/>
          <w:right w:w="0" w:type="dxa"/>
        </w:tblCellMar>
        <w:tblLook w:val="0000" w:firstRow="0" w:lastRow="0" w:firstColumn="0" w:lastColumn="0" w:noHBand="0" w:noVBand="0"/>
      </w:tblPr>
      <w:tblGrid>
        <w:gridCol w:w="13958"/>
        <w:gridCol w:w="13958"/>
      </w:tblGrid>
      <w:tr w:rsidR="0054545A" w:rsidRPr="0054545A" w14:paraId="7841C755" w14:textId="77777777" w:rsidTr="0054545A">
        <w:tc>
          <w:tcPr>
            <w:tcW w:w="13958" w:type="dxa"/>
          </w:tcPr>
          <w:p w14:paraId="27A20893" w14:textId="0B6B052E" w:rsidR="001D03F5" w:rsidRPr="00852B98" w:rsidRDefault="001D03F5" w:rsidP="006D4CA1">
            <w:pPr>
              <w:tabs>
                <w:tab w:val="left" w:pos="1800"/>
              </w:tabs>
              <w:spacing w:after="0" w:line="100" w:lineRule="atLeast"/>
              <w:jc w:val="both"/>
              <w:rPr>
                <w:rFonts w:ascii="Times New Roman" w:eastAsia="Times New Roman" w:hAnsi="Times New Roman"/>
                <w:sz w:val="24"/>
                <w:szCs w:val="24"/>
                <w:lang w:val="lv-LV"/>
              </w:rPr>
            </w:pPr>
            <w:r w:rsidRPr="00852B98">
              <w:rPr>
                <w:rFonts w:ascii="Times New Roman" w:eastAsia="Times New Roman" w:hAnsi="Times New Roman"/>
                <w:sz w:val="24"/>
                <w:szCs w:val="24"/>
                <w:lang w:val="lv-LV"/>
              </w:rPr>
              <w:t xml:space="preserve">9.1.1. Sadzīves notekūdeņus pēc attīrīšanas lokālajās </w:t>
            </w:r>
            <w:r>
              <w:rPr>
                <w:rFonts w:ascii="Times New Roman" w:eastAsia="Times New Roman" w:hAnsi="Times New Roman"/>
                <w:sz w:val="24"/>
                <w:szCs w:val="24"/>
                <w:lang w:val="lv-LV"/>
              </w:rPr>
              <w:t xml:space="preserve">bioloģiskajās </w:t>
            </w:r>
            <w:r w:rsidRPr="00852B98">
              <w:rPr>
                <w:rFonts w:ascii="Times New Roman" w:eastAsia="Times New Roman" w:hAnsi="Times New Roman"/>
                <w:sz w:val="24"/>
                <w:szCs w:val="24"/>
                <w:lang w:val="lv-LV"/>
              </w:rPr>
              <w:t xml:space="preserve">notekūdeņu attīrīšanas iekārtās </w:t>
            </w:r>
            <w:r w:rsidR="006D4CA1">
              <w:rPr>
                <w:rFonts w:ascii="Times New Roman" w:eastAsia="Times New Roman" w:hAnsi="Times New Roman"/>
                <w:sz w:val="24"/>
                <w:szCs w:val="24"/>
                <w:lang w:val="lv-LV"/>
              </w:rPr>
              <w:t>ASIO AS VARIOcomp 10K (jauda līdz 1,5 m</w:t>
            </w:r>
            <w:r w:rsidR="006D4CA1">
              <w:rPr>
                <w:rFonts w:ascii="Times New Roman" w:eastAsia="Times New Roman" w:hAnsi="Times New Roman"/>
                <w:sz w:val="24"/>
                <w:szCs w:val="24"/>
                <w:vertAlign w:val="superscript"/>
                <w:lang w:val="lv-LV"/>
              </w:rPr>
              <w:t>3</w:t>
            </w:r>
            <w:r w:rsidR="006D4CA1">
              <w:rPr>
                <w:rFonts w:ascii="Times New Roman" w:eastAsia="Times New Roman" w:hAnsi="Times New Roman"/>
                <w:sz w:val="24"/>
                <w:szCs w:val="24"/>
                <w:lang w:val="lv-LV"/>
              </w:rPr>
              <w:t xml:space="preserve">/dnn) </w:t>
            </w:r>
            <w:r w:rsidRPr="00852B98">
              <w:rPr>
                <w:rFonts w:ascii="Times New Roman" w:eastAsia="Times New Roman" w:hAnsi="Times New Roman"/>
                <w:sz w:val="24"/>
                <w:szCs w:val="24"/>
                <w:lang w:val="lv-LV"/>
              </w:rPr>
              <w:t>infiltrēt gruntī.</w:t>
            </w:r>
          </w:p>
          <w:p w14:paraId="0E2FA4AE" w14:textId="0BF1E763" w:rsidR="001D03F5" w:rsidRPr="00852B98" w:rsidRDefault="001D03F5" w:rsidP="006D4CA1">
            <w:pPr>
              <w:tabs>
                <w:tab w:val="left" w:pos="1800"/>
              </w:tabs>
              <w:spacing w:after="0" w:line="100" w:lineRule="atLeast"/>
              <w:jc w:val="both"/>
              <w:rPr>
                <w:rFonts w:ascii="Times New Roman" w:eastAsia="Times New Roman" w:hAnsi="Times New Roman"/>
                <w:sz w:val="24"/>
                <w:szCs w:val="24"/>
                <w:lang w:val="lv-LV"/>
              </w:rPr>
            </w:pPr>
            <w:r w:rsidRPr="00852B98">
              <w:rPr>
                <w:rFonts w:ascii="Times New Roman" w:eastAsia="Times New Roman" w:hAnsi="Times New Roman"/>
                <w:sz w:val="24"/>
                <w:szCs w:val="24"/>
                <w:lang w:val="lv-LV"/>
              </w:rPr>
              <w:t>9.1.2. Lietus notekūdeņus no asfaltētās laukuma teritorijas 7</w:t>
            </w:r>
            <w:r w:rsidR="00CB75FB">
              <w:rPr>
                <w:rFonts w:ascii="Times New Roman" w:eastAsia="Times New Roman" w:hAnsi="Times New Roman"/>
                <w:sz w:val="24"/>
                <w:szCs w:val="24"/>
                <w:lang w:val="lv-LV"/>
              </w:rPr>
              <w:t>92</w:t>
            </w:r>
            <w:r w:rsidRPr="00852B98">
              <w:rPr>
                <w:rFonts w:ascii="Times New Roman" w:eastAsia="Times New Roman" w:hAnsi="Times New Roman"/>
                <w:sz w:val="24"/>
                <w:szCs w:val="24"/>
                <w:lang w:val="lv-LV"/>
              </w:rPr>
              <w:t xml:space="preserve"> m</w:t>
            </w:r>
            <w:r w:rsidRPr="00852B98">
              <w:rPr>
                <w:rFonts w:ascii="Times New Roman" w:eastAsia="Times New Roman" w:hAnsi="Times New Roman"/>
                <w:sz w:val="24"/>
                <w:szCs w:val="24"/>
                <w:vertAlign w:val="superscript"/>
                <w:lang w:val="lv-LV"/>
              </w:rPr>
              <w:t>2</w:t>
            </w:r>
            <w:r w:rsidRPr="00852B98">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platībā </w:t>
            </w:r>
            <w:r w:rsidRPr="00852B98">
              <w:rPr>
                <w:rFonts w:ascii="Times New Roman" w:eastAsia="Times New Roman" w:hAnsi="Times New Roman"/>
                <w:sz w:val="24"/>
                <w:szCs w:val="24"/>
                <w:lang w:val="lv-LV"/>
              </w:rPr>
              <w:t>pēc attīrīšanas iekārtā</w:t>
            </w:r>
            <w:r w:rsidR="00B574B0">
              <w:rPr>
                <w:rFonts w:ascii="Times New Roman" w:eastAsia="Times New Roman" w:hAnsi="Times New Roman"/>
                <w:sz w:val="24"/>
                <w:szCs w:val="24"/>
                <w:lang w:val="lv-LV"/>
              </w:rPr>
              <w:t xml:space="preserve"> </w:t>
            </w:r>
            <w:r w:rsidR="00B574B0" w:rsidRPr="005326D1">
              <w:rPr>
                <w:rFonts w:ascii="Times New Roman" w:eastAsia="Times New Roman" w:hAnsi="Times New Roman"/>
                <w:sz w:val="24"/>
                <w:szCs w:val="24"/>
                <w:lang w:val="lv-LV"/>
              </w:rPr>
              <w:t>Techneau YH0510E</w:t>
            </w:r>
            <w:r w:rsidRPr="00852B98">
              <w:rPr>
                <w:rFonts w:ascii="Times New Roman" w:eastAsia="Times New Roman" w:hAnsi="Times New Roman"/>
                <w:sz w:val="24"/>
                <w:szCs w:val="24"/>
                <w:lang w:val="lv-LV"/>
              </w:rPr>
              <w:t xml:space="preserve"> </w:t>
            </w:r>
            <w:r w:rsidR="00B574B0">
              <w:rPr>
                <w:rFonts w:ascii="Times New Roman" w:eastAsia="Times New Roman" w:hAnsi="Times New Roman"/>
                <w:sz w:val="24"/>
                <w:szCs w:val="24"/>
                <w:lang w:val="lv-LV"/>
              </w:rPr>
              <w:t xml:space="preserve">(jauda – 10 l/s) </w:t>
            </w:r>
            <w:r w:rsidRPr="00852B98">
              <w:rPr>
                <w:rFonts w:ascii="Times New Roman" w:eastAsia="Times New Roman" w:hAnsi="Times New Roman"/>
                <w:sz w:val="24"/>
                <w:szCs w:val="24"/>
                <w:lang w:val="lv-LV"/>
              </w:rPr>
              <w:t>infiltrēt gruntī.</w:t>
            </w:r>
          </w:p>
          <w:p w14:paraId="65F479E8" w14:textId="2FC359BB" w:rsidR="001D03F5" w:rsidRPr="00852B98" w:rsidRDefault="001D03F5" w:rsidP="006D4CA1">
            <w:pPr>
              <w:widowControl/>
              <w:suppressAutoHyphens w:val="0"/>
              <w:autoSpaceDE w:val="0"/>
              <w:autoSpaceDN w:val="0"/>
              <w:spacing w:after="0"/>
              <w:ind w:left="426" w:right="66" w:hanging="426"/>
              <w:jc w:val="both"/>
              <w:rPr>
                <w:rFonts w:ascii="Times New Roman" w:eastAsia="Times New Roman" w:hAnsi="Times New Roman" w:cs="Times New Roman"/>
                <w:sz w:val="24"/>
                <w:szCs w:val="24"/>
                <w:lang w:val="lv-LV" w:eastAsia="lv-LV" w:bidi="ar-SA"/>
              </w:rPr>
            </w:pPr>
            <w:r w:rsidRPr="00852B98">
              <w:rPr>
                <w:rFonts w:ascii="Times New Roman" w:eastAsia="Times New Roman" w:hAnsi="Times New Roman" w:cs="Times New Roman"/>
                <w:sz w:val="24"/>
                <w:szCs w:val="24"/>
                <w:lang w:val="lv-LV" w:eastAsia="lv-LV" w:bidi="ar-SA"/>
              </w:rPr>
              <w:t>9.1.</w:t>
            </w:r>
            <w:r w:rsidR="003F7BCC">
              <w:rPr>
                <w:rFonts w:ascii="Times New Roman" w:eastAsia="Times New Roman" w:hAnsi="Times New Roman" w:cs="Times New Roman"/>
                <w:sz w:val="24"/>
                <w:szCs w:val="24"/>
                <w:lang w:val="lv-LV" w:eastAsia="lv-LV" w:bidi="ar-SA"/>
              </w:rPr>
              <w:t>3</w:t>
            </w:r>
            <w:r w:rsidRPr="00852B98">
              <w:rPr>
                <w:rFonts w:ascii="Times New Roman" w:eastAsia="Times New Roman" w:hAnsi="Times New Roman" w:cs="Times New Roman"/>
                <w:sz w:val="24"/>
                <w:szCs w:val="24"/>
                <w:lang w:val="lv-LV" w:eastAsia="lv-LV" w:bidi="ar-SA"/>
              </w:rPr>
              <w:t xml:space="preserve">. Nepieļaut neattīrītu notekūdeņu novadīšanu vidē. </w:t>
            </w:r>
          </w:p>
          <w:p w14:paraId="31696A41" w14:textId="2CE97AAB" w:rsidR="0043314B" w:rsidRDefault="001D03F5" w:rsidP="001D03F5">
            <w:pPr>
              <w:spacing w:after="0"/>
              <w:ind w:right="68"/>
              <w:rPr>
                <w:rFonts w:ascii="Times New Roman" w:hAnsi="Times New Roman" w:cs="Times New Roman"/>
                <w:sz w:val="24"/>
                <w:szCs w:val="24"/>
                <w:lang w:val="lv-LV"/>
              </w:rPr>
            </w:pPr>
            <w:r>
              <w:rPr>
                <w:rFonts w:ascii="Times New Roman" w:hAnsi="Times New Roman" w:cs="Times New Roman"/>
                <w:sz w:val="24"/>
                <w:szCs w:val="24"/>
                <w:lang w:val="lv-LV"/>
              </w:rPr>
              <w:t>9.1.</w:t>
            </w:r>
            <w:r w:rsidR="00851D18">
              <w:rPr>
                <w:rFonts w:ascii="Times New Roman" w:hAnsi="Times New Roman" w:cs="Times New Roman"/>
                <w:sz w:val="24"/>
                <w:szCs w:val="24"/>
                <w:lang w:val="lv-LV"/>
              </w:rPr>
              <w:t>4</w:t>
            </w:r>
            <w:r>
              <w:rPr>
                <w:rFonts w:ascii="Times New Roman" w:hAnsi="Times New Roman" w:cs="Times New Roman"/>
                <w:sz w:val="24"/>
                <w:szCs w:val="24"/>
                <w:lang w:val="lv-LV"/>
              </w:rPr>
              <w:t xml:space="preserve">. </w:t>
            </w:r>
            <w:r w:rsidR="0043314B">
              <w:rPr>
                <w:rFonts w:ascii="Times New Roman" w:hAnsi="Times New Roman" w:cs="Times New Roman"/>
                <w:sz w:val="24"/>
                <w:szCs w:val="24"/>
                <w:lang w:val="lv-LV"/>
              </w:rPr>
              <w:t>Pirms attīrīto lietus notekūdeņu infiltrācijas gruntī nodrošināt paraugu ņemšanas vietu.</w:t>
            </w:r>
          </w:p>
          <w:p w14:paraId="33AFE9DB" w14:textId="55FD541E" w:rsidR="0043314B" w:rsidRPr="000F4F96" w:rsidRDefault="0045314D" w:rsidP="0043314B">
            <w:pPr>
              <w:spacing w:after="0"/>
              <w:ind w:right="68"/>
              <w:rPr>
                <w:rFonts w:ascii="Times New Roman" w:hAnsi="Times New Roman" w:cs="Times New Roman"/>
                <w:sz w:val="24"/>
                <w:szCs w:val="24"/>
                <w:lang w:val="lv-LV"/>
              </w:rPr>
            </w:pPr>
            <w:r>
              <w:rPr>
                <w:rFonts w:ascii="Times New Roman" w:hAnsi="Times New Roman" w:cs="Times New Roman"/>
                <w:sz w:val="24"/>
                <w:szCs w:val="24"/>
                <w:lang w:val="lv-LV"/>
              </w:rPr>
              <w:t>9.1.</w:t>
            </w:r>
            <w:r w:rsidR="00851D18">
              <w:rPr>
                <w:rFonts w:ascii="Times New Roman" w:hAnsi="Times New Roman" w:cs="Times New Roman"/>
                <w:sz w:val="24"/>
                <w:szCs w:val="24"/>
                <w:lang w:val="lv-LV"/>
              </w:rPr>
              <w:t>5</w:t>
            </w:r>
            <w:r>
              <w:rPr>
                <w:rFonts w:ascii="Times New Roman" w:hAnsi="Times New Roman" w:cs="Times New Roman"/>
                <w:sz w:val="24"/>
                <w:szCs w:val="24"/>
                <w:lang w:val="lv-LV"/>
              </w:rPr>
              <w:t xml:space="preserve">. </w:t>
            </w:r>
            <w:r w:rsidR="0043314B" w:rsidRPr="000F4F96">
              <w:rPr>
                <w:rFonts w:ascii="Times New Roman" w:hAnsi="Times New Roman" w:cs="Times New Roman"/>
                <w:sz w:val="24"/>
                <w:szCs w:val="24"/>
                <w:lang w:val="lv-LV"/>
              </w:rPr>
              <w:t xml:space="preserve">Lietus notekūdeņu izplūdē nepārsniegt šādas piesārņojošo vielu koncentrācijas: </w:t>
            </w:r>
          </w:p>
          <w:p w14:paraId="7EAB3439" w14:textId="77777777" w:rsidR="0043314B" w:rsidRDefault="0043314B" w:rsidP="0043314B">
            <w:pPr>
              <w:widowControl/>
              <w:numPr>
                <w:ilvl w:val="0"/>
                <w:numId w:val="4"/>
              </w:numPr>
              <w:suppressAutoHyphens w:val="0"/>
              <w:spacing w:after="0" w:line="240" w:lineRule="auto"/>
              <w:ind w:left="714" w:right="68" w:hanging="357"/>
              <w:jc w:val="both"/>
              <w:rPr>
                <w:rFonts w:ascii="Times New Roman" w:hAnsi="Times New Roman" w:cs="Times New Roman"/>
                <w:sz w:val="24"/>
                <w:szCs w:val="24"/>
                <w:lang w:val="lv-LV"/>
              </w:rPr>
            </w:pPr>
            <w:r w:rsidRPr="00852B98">
              <w:rPr>
                <w:rFonts w:ascii="Times New Roman" w:hAnsi="Times New Roman" w:cs="Times New Roman"/>
                <w:sz w:val="24"/>
                <w:szCs w:val="24"/>
                <w:lang w:val="lv-LV"/>
              </w:rPr>
              <w:t>suspendētās vielas – līdz 35 mg/l;</w:t>
            </w:r>
          </w:p>
          <w:p w14:paraId="2B1D913F" w14:textId="066A62D3" w:rsidR="0045314D" w:rsidRPr="00F3608C" w:rsidRDefault="0043314B" w:rsidP="0045314D">
            <w:pPr>
              <w:widowControl/>
              <w:numPr>
                <w:ilvl w:val="0"/>
                <w:numId w:val="4"/>
              </w:numPr>
              <w:suppressAutoHyphens w:val="0"/>
              <w:spacing w:after="0" w:line="240" w:lineRule="auto"/>
              <w:ind w:left="714" w:right="68" w:hanging="357"/>
              <w:jc w:val="both"/>
              <w:rPr>
                <w:rFonts w:ascii="Times New Roman" w:hAnsi="Times New Roman" w:cs="Times New Roman"/>
                <w:sz w:val="24"/>
                <w:szCs w:val="24"/>
                <w:lang w:val="lv-LV"/>
              </w:rPr>
            </w:pPr>
            <w:r w:rsidRPr="000344A8">
              <w:rPr>
                <w:rFonts w:ascii="Times New Roman" w:hAnsi="Times New Roman" w:cs="Times New Roman"/>
                <w:sz w:val="24"/>
                <w:szCs w:val="24"/>
                <w:lang w:val="lv-LV"/>
              </w:rPr>
              <w:t>naftas produkti – 1 mg/l.</w:t>
            </w:r>
          </w:p>
        </w:tc>
        <w:tc>
          <w:tcPr>
            <w:tcW w:w="13958" w:type="dxa"/>
            <w:shd w:val="clear" w:color="auto" w:fill="auto"/>
          </w:tcPr>
          <w:p w14:paraId="1FA78263" w14:textId="0BFE054A" w:rsidR="0054545A" w:rsidRPr="008F5D9A" w:rsidRDefault="0054545A" w:rsidP="0054545A">
            <w:pPr>
              <w:tabs>
                <w:tab w:val="left" w:pos="1800"/>
              </w:tabs>
              <w:spacing w:after="0" w:line="100" w:lineRule="atLeast"/>
              <w:rPr>
                <w:rFonts w:ascii="Times New Roman" w:eastAsia="Times New Roman" w:hAnsi="Times New Roman"/>
                <w:sz w:val="24"/>
                <w:szCs w:val="24"/>
                <w:lang w:val="lv-LV"/>
              </w:rPr>
            </w:pPr>
          </w:p>
        </w:tc>
      </w:tr>
    </w:tbl>
    <w:p w14:paraId="41C7D227" w14:textId="77777777" w:rsidR="0058072C" w:rsidRDefault="0058072C" w:rsidP="006B06F7">
      <w:pPr>
        <w:rPr>
          <w:rFonts w:ascii="Times New Roman" w:hAnsi="Times New Roman"/>
          <w:b/>
          <w:bCs/>
          <w:lang w:val="lv-LV"/>
        </w:rPr>
      </w:pPr>
    </w:p>
    <w:p w14:paraId="1159E897" w14:textId="77777777" w:rsidR="0058072C" w:rsidRDefault="0058072C">
      <w:pPr>
        <w:widowControl/>
        <w:suppressAutoHyphens w:val="0"/>
        <w:spacing w:after="0" w:line="240" w:lineRule="auto"/>
        <w:rPr>
          <w:rFonts w:ascii="Times New Roman" w:hAnsi="Times New Roman"/>
          <w:b/>
          <w:bCs/>
          <w:lang w:val="lv-LV"/>
        </w:rPr>
      </w:pPr>
      <w:r>
        <w:rPr>
          <w:rFonts w:ascii="Times New Roman" w:hAnsi="Times New Roman"/>
          <w:b/>
          <w:bCs/>
          <w:lang w:val="lv-LV"/>
        </w:rPr>
        <w:br w:type="page"/>
      </w:r>
    </w:p>
    <w:p w14:paraId="3B5DF010" w14:textId="29D5FD0F" w:rsidR="006B06F7" w:rsidRPr="008F5D9A" w:rsidRDefault="006B06F7" w:rsidP="006B06F7">
      <w:pPr>
        <w:rPr>
          <w:rFonts w:ascii="Times New Roman" w:hAnsi="Times New Roman"/>
          <w:b/>
          <w:bCs/>
          <w:lang w:val="lv-LV"/>
        </w:rPr>
      </w:pPr>
      <w:r w:rsidRPr="008F5D9A">
        <w:rPr>
          <w:rFonts w:ascii="Times New Roman" w:hAnsi="Times New Roman"/>
          <w:b/>
          <w:bCs/>
          <w:lang w:val="lv-LV"/>
        </w:rPr>
        <w:lastRenderedPageBreak/>
        <w:t>17.Tabula. Tieša notekūdeņu un lietusūdeņu izplūde ūdensobjektos (grāvī, upē, ezerā, jūrā)</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95"/>
        <w:gridCol w:w="1396"/>
        <w:gridCol w:w="1396"/>
        <w:gridCol w:w="1395"/>
        <w:gridCol w:w="1396"/>
        <w:gridCol w:w="1396"/>
        <w:gridCol w:w="1395"/>
        <w:gridCol w:w="1396"/>
        <w:gridCol w:w="1396"/>
        <w:gridCol w:w="1397"/>
      </w:tblGrid>
      <w:tr w:rsidR="006B06F7" w:rsidRPr="008F5D9A" w14:paraId="2558B2C7" w14:textId="77777777" w:rsidTr="00576741">
        <w:tc>
          <w:tcPr>
            <w:tcW w:w="1395" w:type="dxa"/>
            <w:tcBorders>
              <w:top w:val="single" w:sz="1" w:space="0" w:color="000000"/>
              <w:left w:val="single" w:sz="1" w:space="0" w:color="000000"/>
              <w:bottom w:val="single" w:sz="1" w:space="0" w:color="000000"/>
            </w:tcBorders>
            <w:shd w:val="clear" w:color="auto" w:fill="auto"/>
          </w:tcPr>
          <w:p w14:paraId="1DCF5F18" w14:textId="77777777" w:rsidR="006B06F7" w:rsidRPr="008F5D9A" w:rsidRDefault="006B06F7" w:rsidP="005F439B">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Izplūdes vietas nosaukums un adrese (vieta)</w:t>
            </w:r>
          </w:p>
        </w:tc>
        <w:tc>
          <w:tcPr>
            <w:tcW w:w="1396" w:type="dxa"/>
            <w:tcBorders>
              <w:top w:val="single" w:sz="1" w:space="0" w:color="000000"/>
              <w:left w:val="single" w:sz="1" w:space="0" w:color="000000"/>
              <w:bottom w:val="single" w:sz="1" w:space="0" w:color="000000"/>
            </w:tcBorders>
            <w:shd w:val="clear" w:color="auto" w:fill="auto"/>
          </w:tcPr>
          <w:p w14:paraId="377FE7EC" w14:textId="77777777" w:rsidR="006B06F7" w:rsidRPr="008F5D9A" w:rsidRDefault="006B06F7" w:rsidP="005F439B">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Izplūdes vietas identifikācijas numurs</w:t>
            </w:r>
          </w:p>
        </w:tc>
        <w:tc>
          <w:tcPr>
            <w:tcW w:w="1396" w:type="dxa"/>
            <w:tcBorders>
              <w:top w:val="single" w:sz="1" w:space="0" w:color="000000"/>
              <w:left w:val="single" w:sz="1" w:space="0" w:color="000000"/>
              <w:bottom w:val="single" w:sz="1" w:space="0" w:color="000000"/>
            </w:tcBorders>
            <w:shd w:val="clear" w:color="auto" w:fill="auto"/>
          </w:tcPr>
          <w:p w14:paraId="40F11829" w14:textId="77777777" w:rsidR="006B06F7" w:rsidRPr="008F5D9A" w:rsidRDefault="006B06F7" w:rsidP="005F439B">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Izplūdes vietas ģeogrāfiskās koordinātas Z platums</w:t>
            </w:r>
          </w:p>
        </w:tc>
        <w:tc>
          <w:tcPr>
            <w:tcW w:w="1395" w:type="dxa"/>
            <w:tcBorders>
              <w:top w:val="single" w:sz="1" w:space="0" w:color="000000"/>
              <w:left w:val="single" w:sz="1" w:space="0" w:color="000000"/>
              <w:bottom w:val="single" w:sz="1" w:space="0" w:color="000000"/>
            </w:tcBorders>
            <w:shd w:val="clear" w:color="auto" w:fill="auto"/>
          </w:tcPr>
          <w:p w14:paraId="7C38A50C" w14:textId="77777777" w:rsidR="006B06F7" w:rsidRPr="008F5D9A" w:rsidRDefault="006B06F7" w:rsidP="005F439B">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Izplūdes vietas ģeogrāfiskās koordinātas A garums</w:t>
            </w:r>
          </w:p>
        </w:tc>
        <w:tc>
          <w:tcPr>
            <w:tcW w:w="1396" w:type="dxa"/>
            <w:tcBorders>
              <w:top w:val="single" w:sz="1" w:space="0" w:color="000000"/>
              <w:left w:val="single" w:sz="1" w:space="0" w:color="000000"/>
              <w:bottom w:val="single" w:sz="1" w:space="0" w:color="000000"/>
            </w:tcBorders>
            <w:shd w:val="clear" w:color="auto" w:fill="auto"/>
          </w:tcPr>
          <w:p w14:paraId="2420BA7E" w14:textId="77777777" w:rsidR="006B06F7" w:rsidRPr="008F5D9A" w:rsidRDefault="006B06F7" w:rsidP="005F439B">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Saņemošās ūdenstilpnes nosaukums</w:t>
            </w:r>
          </w:p>
          <w:p w14:paraId="169F3470" w14:textId="77777777" w:rsidR="006B06F7" w:rsidRPr="008F5D9A" w:rsidRDefault="006B06F7" w:rsidP="005F439B">
            <w:pPr>
              <w:pStyle w:val="TableContents"/>
              <w:spacing w:after="0" w:line="240" w:lineRule="auto"/>
              <w:rPr>
                <w:rFonts w:ascii="Times New Roman" w:hAnsi="Times New Roman" w:cs="DejaVu Sans Mono"/>
                <w:lang w:val="lv-LV"/>
              </w:rPr>
            </w:pPr>
          </w:p>
        </w:tc>
        <w:tc>
          <w:tcPr>
            <w:tcW w:w="1396" w:type="dxa"/>
            <w:tcBorders>
              <w:top w:val="single" w:sz="1" w:space="0" w:color="000000"/>
              <w:left w:val="single" w:sz="1" w:space="0" w:color="000000"/>
              <w:bottom w:val="single" w:sz="1" w:space="0" w:color="000000"/>
            </w:tcBorders>
            <w:shd w:val="clear" w:color="auto" w:fill="auto"/>
          </w:tcPr>
          <w:p w14:paraId="74AB7D28" w14:textId="77777777" w:rsidR="006B06F7" w:rsidRPr="008F5D9A" w:rsidRDefault="006B06F7" w:rsidP="005F439B">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Saņemošās ūdenstilpnes ūdenssaimniecības iecirkņa kods</w:t>
            </w:r>
          </w:p>
        </w:tc>
        <w:tc>
          <w:tcPr>
            <w:tcW w:w="1395" w:type="dxa"/>
            <w:tcBorders>
              <w:top w:val="single" w:sz="1" w:space="0" w:color="000000"/>
              <w:left w:val="single" w:sz="1" w:space="0" w:color="000000"/>
              <w:bottom w:val="single" w:sz="1" w:space="0" w:color="000000"/>
            </w:tcBorders>
            <w:shd w:val="clear" w:color="auto" w:fill="auto"/>
          </w:tcPr>
          <w:p w14:paraId="71ED6AE1" w14:textId="77777777" w:rsidR="006B06F7" w:rsidRPr="008F5D9A" w:rsidRDefault="006B06F7" w:rsidP="005F439B">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Saņemošās ūdenstilpnes ūdens caurtece (m</w:t>
            </w:r>
            <w:r w:rsidRPr="008F5D9A">
              <w:rPr>
                <w:rFonts w:ascii="Times New Roman" w:hAnsi="Times New Roman" w:cs="DejaVu Sans Mono"/>
                <w:vertAlign w:val="superscript"/>
                <w:lang w:val="lv-LV"/>
              </w:rPr>
              <w:t>3</w:t>
            </w:r>
            <w:r w:rsidRPr="008F5D9A">
              <w:rPr>
                <w:rFonts w:ascii="Times New Roman" w:hAnsi="Times New Roman" w:cs="DejaVu Sans Mono"/>
                <w:lang w:val="lv-LV"/>
              </w:rPr>
              <w:t>/h)</w:t>
            </w:r>
          </w:p>
        </w:tc>
        <w:tc>
          <w:tcPr>
            <w:tcW w:w="1396" w:type="dxa"/>
            <w:tcBorders>
              <w:top w:val="single" w:sz="1" w:space="0" w:color="000000"/>
              <w:left w:val="single" w:sz="1" w:space="0" w:color="000000"/>
              <w:bottom w:val="single" w:sz="1" w:space="0" w:color="000000"/>
            </w:tcBorders>
            <w:shd w:val="clear" w:color="auto" w:fill="auto"/>
          </w:tcPr>
          <w:p w14:paraId="3C2A239D" w14:textId="77777777" w:rsidR="006B06F7" w:rsidRPr="008F5D9A" w:rsidRDefault="006B06F7" w:rsidP="005F439B">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Notekūdeņu daudzums (m</w:t>
            </w:r>
            <w:r w:rsidRPr="008F5D9A">
              <w:rPr>
                <w:rFonts w:ascii="Times New Roman" w:hAnsi="Times New Roman" w:cs="DejaVu Sans Mono"/>
                <w:vertAlign w:val="superscript"/>
                <w:lang w:val="lv-LV"/>
              </w:rPr>
              <w:t>3</w:t>
            </w:r>
            <w:r w:rsidRPr="008F5D9A">
              <w:rPr>
                <w:rFonts w:ascii="Times New Roman" w:hAnsi="Times New Roman" w:cs="DejaVu Sans Mono"/>
                <w:lang w:val="lv-LV"/>
              </w:rPr>
              <w:t>/d)(vidēji)</w:t>
            </w:r>
          </w:p>
        </w:tc>
        <w:tc>
          <w:tcPr>
            <w:tcW w:w="1396" w:type="dxa"/>
            <w:tcBorders>
              <w:top w:val="single" w:sz="1" w:space="0" w:color="000000"/>
              <w:left w:val="single" w:sz="1" w:space="0" w:color="000000"/>
              <w:bottom w:val="single" w:sz="1" w:space="0" w:color="000000"/>
            </w:tcBorders>
            <w:shd w:val="clear" w:color="auto" w:fill="auto"/>
          </w:tcPr>
          <w:p w14:paraId="37A50AD6" w14:textId="77777777" w:rsidR="006B06F7" w:rsidRPr="008F5D9A" w:rsidRDefault="006B06F7" w:rsidP="005F439B">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Notekūdeņu daudzums m</w:t>
            </w:r>
            <w:r w:rsidRPr="008F5D9A">
              <w:rPr>
                <w:rFonts w:ascii="Times New Roman" w:hAnsi="Times New Roman" w:cs="DejaVu Sans Mono"/>
                <w:vertAlign w:val="superscript"/>
                <w:lang w:val="lv-LV"/>
              </w:rPr>
              <w:t>3</w:t>
            </w:r>
            <w:r w:rsidRPr="008F5D9A">
              <w:rPr>
                <w:rFonts w:ascii="Times New Roman" w:hAnsi="Times New Roman" w:cs="DejaVu Sans Mono"/>
                <w:lang w:val="lv-LV"/>
              </w:rPr>
              <w:t xml:space="preserve"> gadā (vidēji)</w:t>
            </w:r>
          </w:p>
        </w:tc>
        <w:tc>
          <w:tcPr>
            <w:tcW w:w="1397" w:type="dxa"/>
            <w:tcBorders>
              <w:top w:val="single" w:sz="1" w:space="0" w:color="000000"/>
              <w:left w:val="single" w:sz="1" w:space="0" w:color="000000"/>
              <w:bottom w:val="single" w:sz="1" w:space="0" w:color="000000"/>
              <w:right w:val="single" w:sz="1" w:space="0" w:color="000000"/>
            </w:tcBorders>
            <w:shd w:val="clear" w:color="auto" w:fill="auto"/>
          </w:tcPr>
          <w:p w14:paraId="519D948C" w14:textId="77777777" w:rsidR="006B06F7" w:rsidRPr="008F5D9A" w:rsidRDefault="006B06F7" w:rsidP="005F439B">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Izplūdes ilgums (stundas diennaktī vai dienas gadā)</w:t>
            </w:r>
          </w:p>
        </w:tc>
      </w:tr>
      <w:tr w:rsidR="006B06F7" w:rsidRPr="008F5D9A" w14:paraId="3B870E72" w14:textId="77777777" w:rsidTr="00576741">
        <w:tc>
          <w:tcPr>
            <w:tcW w:w="1395" w:type="dxa"/>
            <w:tcBorders>
              <w:left w:val="single" w:sz="1" w:space="0" w:color="000000"/>
              <w:bottom w:val="single" w:sz="1" w:space="0" w:color="000000"/>
            </w:tcBorders>
            <w:shd w:val="clear" w:color="auto" w:fill="auto"/>
          </w:tcPr>
          <w:p w14:paraId="56CF2FB1" w14:textId="77777777" w:rsidR="006B06F7" w:rsidRPr="008F5D9A" w:rsidRDefault="006B06F7" w:rsidP="005F439B">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Pildas iela 1, Rīga, LV-1035</w:t>
            </w:r>
          </w:p>
        </w:tc>
        <w:tc>
          <w:tcPr>
            <w:tcW w:w="1396" w:type="dxa"/>
            <w:tcBorders>
              <w:left w:val="single" w:sz="1" w:space="0" w:color="000000"/>
              <w:bottom w:val="single" w:sz="1" w:space="0" w:color="000000"/>
            </w:tcBorders>
            <w:shd w:val="clear" w:color="auto" w:fill="auto"/>
          </w:tcPr>
          <w:p w14:paraId="65658A5E" w14:textId="77777777" w:rsidR="006B06F7" w:rsidRPr="008F5D9A" w:rsidRDefault="006B06F7" w:rsidP="005F439B">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w:t>
            </w:r>
          </w:p>
        </w:tc>
        <w:tc>
          <w:tcPr>
            <w:tcW w:w="1396" w:type="dxa"/>
            <w:tcBorders>
              <w:left w:val="single" w:sz="1" w:space="0" w:color="000000"/>
              <w:bottom w:val="single" w:sz="1" w:space="0" w:color="000000"/>
            </w:tcBorders>
            <w:shd w:val="clear" w:color="auto" w:fill="auto"/>
          </w:tcPr>
          <w:p w14:paraId="037A15AA" w14:textId="77777777" w:rsidR="006B06F7" w:rsidRPr="008F5D9A" w:rsidRDefault="006B06F7" w:rsidP="005F439B">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310588.865</w:t>
            </w:r>
          </w:p>
        </w:tc>
        <w:tc>
          <w:tcPr>
            <w:tcW w:w="1395" w:type="dxa"/>
            <w:tcBorders>
              <w:left w:val="single" w:sz="1" w:space="0" w:color="000000"/>
              <w:bottom w:val="single" w:sz="1" w:space="0" w:color="000000"/>
            </w:tcBorders>
            <w:shd w:val="clear" w:color="auto" w:fill="auto"/>
          </w:tcPr>
          <w:p w14:paraId="7D9DC23E" w14:textId="77777777" w:rsidR="006B06F7" w:rsidRPr="008F5D9A" w:rsidRDefault="006B06F7" w:rsidP="005F439B">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510028.657</w:t>
            </w:r>
          </w:p>
        </w:tc>
        <w:tc>
          <w:tcPr>
            <w:tcW w:w="1396" w:type="dxa"/>
            <w:tcBorders>
              <w:left w:val="single" w:sz="1" w:space="0" w:color="000000"/>
              <w:bottom w:val="single" w:sz="1" w:space="0" w:color="000000"/>
            </w:tcBorders>
            <w:shd w:val="clear" w:color="auto" w:fill="auto"/>
          </w:tcPr>
          <w:p w14:paraId="2831BA2A" w14:textId="77777777" w:rsidR="006B06F7" w:rsidRPr="008F5D9A" w:rsidRDefault="006B06F7" w:rsidP="005F439B">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Daugava no Bišumuižas grāvja līdz Mārupītei</w:t>
            </w:r>
          </w:p>
        </w:tc>
        <w:tc>
          <w:tcPr>
            <w:tcW w:w="1396" w:type="dxa"/>
            <w:tcBorders>
              <w:left w:val="single" w:sz="1" w:space="0" w:color="000000"/>
              <w:bottom w:val="single" w:sz="1" w:space="0" w:color="000000"/>
            </w:tcBorders>
            <w:shd w:val="clear" w:color="auto" w:fill="auto"/>
          </w:tcPr>
          <w:p w14:paraId="16BF97A1" w14:textId="77777777" w:rsidR="006B06F7" w:rsidRPr="008F5D9A" w:rsidRDefault="006B06F7" w:rsidP="005F439B">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 xml:space="preserve">41313 Daugava no Bišumuižas grāvja līdz Mārupītei </w:t>
            </w:r>
          </w:p>
        </w:tc>
        <w:tc>
          <w:tcPr>
            <w:tcW w:w="1395" w:type="dxa"/>
            <w:tcBorders>
              <w:left w:val="single" w:sz="1" w:space="0" w:color="000000"/>
              <w:bottom w:val="single" w:sz="1" w:space="0" w:color="000000"/>
            </w:tcBorders>
            <w:shd w:val="clear" w:color="auto" w:fill="auto"/>
          </w:tcPr>
          <w:p w14:paraId="4F28C212" w14:textId="77777777" w:rsidR="006B06F7" w:rsidRPr="008F5D9A" w:rsidRDefault="006B06F7" w:rsidP="005F439B">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w:t>
            </w:r>
          </w:p>
        </w:tc>
        <w:tc>
          <w:tcPr>
            <w:tcW w:w="1396" w:type="dxa"/>
            <w:tcBorders>
              <w:left w:val="single" w:sz="1" w:space="0" w:color="000000"/>
              <w:bottom w:val="single" w:sz="1" w:space="0" w:color="000000"/>
            </w:tcBorders>
            <w:shd w:val="clear" w:color="auto" w:fill="auto"/>
          </w:tcPr>
          <w:p w14:paraId="69AA0A6C" w14:textId="6C64EB84" w:rsidR="006B06F7" w:rsidRPr="008F5D9A" w:rsidRDefault="00EA45E6" w:rsidP="005F439B">
            <w:pPr>
              <w:pStyle w:val="TableContents"/>
              <w:spacing w:after="0" w:line="240" w:lineRule="auto"/>
              <w:rPr>
                <w:rFonts w:ascii="Times New Roman" w:hAnsi="Times New Roman" w:cs="DejaVu Sans Mono"/>
                <w:lang w:val="lv-LV"/>
              </w:rPr>
            </w:pPr>
            <w:r>
              <w:rPr>
                <w:rFonts w:ascii="Times New Roman" w:hAnsi="Times New Roman" w:cs="DejaVu Sans Mono"/>
                <w:lang w:val="lv-LV"/>
              </w:rPr>
              <w:t>Atbilstoši nokrišņu apjomam</w:t>
            </w:r>
          </w:p>
        </w:tc>
        <w:tc>
          <w:tcPr>
            <w:tcW w:w="1396" w:type="dxa"/>
            <w:tcBorders>
              <w:left w:val="single" w:sz="1" w:space="0" w:color="000000"/>
              <w:bottom w:val="single" w:sz="1" w:space="0" w:color="000000"/>
            </w:tcBorders>
            <w:shd w:val="clear" w:color="auto" w:fill="auto"/>
          </w:tcPr>
          <w:p w14:paraId="3B5EC1ED" w14:textId="223E017D" w:rsidR="006B06F7" w:rsidRPr="008F5D9A" w:rsidRDefault="00EA45E6" w:rsidP="005F439B">
            <w:pPr>
              <w:pStyle w:val="TableContents"/>
              <w:spacing w:after="0" w:line="240" w:lineRule="auto"/>
              <w:rPr>
                <w:rFonts w:ascii="Times New Roman" w:hAnsi="Times New Roman" w:cs="DejaVu Sans Mono"/>
                <w:lang w:val="lv-LV"/>
              </w:rPr>
            </w:pPr>
            <w:r>
              <w:rPr>
                <w:rFonts w:ascii="Times New Roman" w:hAnsi="Times New Roman" w:cs="DejaVu Sans Mono"/>
                <w:lang w:val="lv-LV"/>
              </w:rPr>
              <w:t>Atbilstoši nokrišņu ap</w:t>
            </w:r>
            <w:r w:rsidR="00174D90">
              <w:rPr>
                <w:rFonts w:ascii="Times New Roman" w:hAnsi="Times New Roman" w:cs="DejaVu Sans Mono"/>
                <w:lang w:val="lv-LV"/>
              </w:rPr>
              <w:t>j</w:t>
            </w:r>
            <w:r>
              <w:rPr>
                <w:rFonts w:ascii="Times New Roman" w:hAnsi="Times New Roman" w:cs="DejaVu Sans Mono"/>
                <w:lang w:val="lv-LV"/>
              </w:rPr>
              <w:t>omam</w:t>
            </w:r>
          </w:p>
        </w:tc>
        <w:tc>
          <w:tcPr>
            <w:tcW w:w="1397" w:type="dxa"/>
            <w:tcBorders>
              <w:left w:val="single" w:sz="1" w:space="0" w:color="000000"/>
              <w:bottom w:val="single" w:sz="1" w:space="0" w:color="000000"/>
              <w:right w:val="single" w:sz="1" w:space="0" w:color="000000"/>
            </w:tcBorders>
            <w:shd w:val="clear" w:color="auto" w:fill="auto"/>
          </w:tcPr>
          <w:p w14:paraId="3D428221" w14:textId="77777777" w:rsidR="006B06F7" w:rsidRPr="008F5D9A" w:rsidRDefault="006B06F7" w:rsidP="005F439B">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24 h diennaktī</w:t>
            </w:r>
          </w:p>
        </w:tc>
      </w:tr>
      <w:tr w:rsidR="006B06F7" w:rsidRPr="008F5D9A" w14:paraId="5D960871" w14:textId="77777777" w:rsidTr="00576741">
        <w:tc>
          <w:tcPr>
            <w:tcW w:w="1395" w:type="dxa"/>
            <w:tcBorders>
              <w:left w:val="single" w:sz="1" w:space="0" w:color="000000"/>
              <w:bottom w:val="single" w:sz="1" w:space="0" w:color="000000"/>
            </w:tcBorders>
            <w:shd w:val="clear" w:color="auto" w:fill="auto"/>
          </w:tcPr>
          <w:p w14:paraId="4741F8D1" w14:textId="77777777" w:rsidR="006B06F7" w:rsidRPr="008F5D9A" w:rsidRDefault="006B06F7" w:rsidP="005F439B">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Pildas iela 1, Rīga, LV-1035</w:t>
            </w:r>
          </w:p>
        </w:tc>
        <w:tc>
          <w:tcPr>
            <w:tcW w:w="1396" w:type="dxa"/>
            <w:tcBorders>
              <w:left w:val="single" w:sz="1" w:space="0" w:color="000000"/>
              <w:bottom w:val="single" w:sz="1" w:space="0" w:color="000000"/>
            </w:tcBorders>
            <w:shd w:val="clear" w:color="auto" w:fill="auto"/>
          </w:tcPr>
          <w:p w14:paraId="48F335C1" w14:textId="77777777" w:rsidR="006B06F7" w:rsidRPr="008F5D9A" w:rsidRDefault="006B06F7" w:rsidP="005F439B">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w:t>
            </w:r>
          </w:p>
        </w:tc>
        <w:tc>
          <w:tcPr>
            <w:tcW w:w="1396" w:type="dxa"/>
            <w:tcBorders>
              <w:left w:val="single" w:sz="1" w:space="0" w:color="000000"/>
              <w:bottom w:val="single" w:sz="1" w:space="0" w:color="000000"/>
            </w:tcBorders>
            <w:shd w:val="clear" w:color="auto" w:fill="auto"/>
          </w:tcPr>
          <w:p w14:paraId="3562000F" w14:textId="77777777" w:rsidR="006B06F7" w:rsidRPr="008F5D9A" w:rsidRDefault="006B06F7" w:rsidP="005F439B">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310588.865</w:t>
            </w:r>
          </w:p>
        </w:tc>
        <w:tc>
          <w:tcPr>
            <w:tcW w:w="1395" w:type="dxa"/>
            <w:tcBorders>
              <w:left w:val="single" w:sz="1" w:space="0" w:color="000000"/>
              <w:bottom w:val="single" w:sz="1" w:space="0" w:color="000000"/>
            </w:tcBorders>
            <w:shd w:val="clear" w:color="auto" w:fill="auto"/>
          </w:tcPr>
          <w:p w14:paraId="0BA91C37" w14:textId="77777777" w:rsidR="006B06F7" w:rsidRPr="008F5D9A" w:rsidRDefault="006B06F7" w:rsidP="005F439B">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510028.657</w:t>
            </w:r>
          </w:p>
        </w:tc>
        <w:tc>
          <w:tcPr>
            <w:tcW w:w="1396" w:type="dxa"/>
            <w:tcBorders>
              <w:left w:val="single" w:sz="1" w:space="0" w:color="000000"/>
              <w:bottom w:val="single" w:sz="1" w:space="0" w:color="000000"/>
            </w:tcBorders>
            <w:shd w:val="clear" w:color="auto" w:fill="auto"/>
          </w:tcPr>
          <w:p w14:paraId="71AC1882" w14:textId="77777777" w:rsidR="006B06F7" w:rsidRPr="008F5D9A" w:rsidRDefault="006B06F7" w:rsidP="005F439B">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Daugava no Bišumuižas grāvja līdz Mārupītei</w:t>
            </w:r>
          </w:p>
        </w:tc>
        <w:tc>
          <w:tcPr>
            <w:tcW w:w="1396" w:type="dxa"/>
            <w:tcBorders>
              <w:left w:val="single" w:sz="1" w:space="0" w:color="000000"/>
              <w:bottom w:val="single" w:sz="1" w:space="0" w:color="000000"/>
            </w:tcBorders>
            <w:shd w:val="clear" w:color="auto" w:fill="auto"/>
          </w:tcPr>
          <w:p w14:paraId="72352BB5" w14:textId="77777777" w:rsidR="006B06F7" w:rsidRPr="008F5D9A" w:rsidRDefault="006B06F7" w:rsidP="005F439B">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 xml:space="preserve">41313 Daugava no Bišumuižas grāvja līdz Mārupītei </w:t>
            </w:r>
          </w:p>
        </w:tc>
        <w:tc>
          <w:tcPr>
            <w:tcW w:w="1395" w:type="dxa"/>
            <w:tcBorders>
              <w:left w:val="single" w:sz="1" w:space="0" w:color="000000"/>
              <w:bottom w:val="single" w:sz="1" w:space="0" w:color="000000"/>
            </w:tcBorders>
            <w:shd w:val="clear" w:color="auto" w:fill="auto"/>
          </w:tcPr>
          <w:p w14:paraId="7CDAC1F3" w14:textId="77777777" w:rsidR="006B06F7" w:rsidRPr="008F5D9A" w:rsidRDefault="006B06F7" w:rsidP="005F439B">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w:t>
            </w:r>
          </w:p>
        </w:tc>
        <w:tc>
          <w:tcPr>
            <w:tcW w:w="1396" w:type="dxa"/>
            <w:tcBorders>
              <w:left w:val="single" w:sz="1" w:space="0" w:color="000000"/>
              <w:bottom w:val="single" w:sz="1" w:space="0" w:color="000000"/>
            </w:tcBorders>
            <w:shd w:val="clear" w:color="auto" w:fill="auto"/>
          </w:tcPr>
          <w:p w14:paraId="6F4F8993" w14:textId="77777777" w:rsidR="006B06F7" w:rsidRPr="008F5D9A" w:rsidRDefault="006B06F7" w:rsidP="005F439B">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0.96</w:t>
            </w:r>
          </w:p>
        </w:tc>
        <w:tc>
          <w:tcPr>
            <w:tcW w:w="1396" w:type="dxa"/>
            <w:tcBorders>
              <w:left w:val="single" w:sz="1" w:space="0" w:color="000000"/>
              <w:bottom w:val="single" w:sz="1" w:space="0" w:color="000000"/>
            </w:tcBorders>
            <w:shd w:val="clear" w:color="auto" w:fill="auto"/>
          </w:tcPr>
          <w:p w14:paraId="595DC7CF" w14:textId="77777777" w:rsidR="006B06F7" w:rsidRPr="008F5D9A" w:rsidRDefault="006B06F7" w:rsidP="005F439B">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240</w:t>
            </w:r>
          </w:p>
        </w:tc>
        <w:tc>
          <w:tcPr>
            <w:tcW w:w="1397" w:type="dxa"/>
            <w:tcBorders>
              <w:left w:val="single" w:sz="1" w:space="0" w:color="000000"/>
              <w:bottom w:val="single" w:sz="1" w:space="0" w:color="000000"/>
              <w:right w:val="single" w:sz="1" w:space="0" w:color="000000"/>
            </w:tcBorders>
            <w:shd w:val="clear" w:color="auto" w:fill="auto"/>
          </w:tcPr>
          <w:p w14:paraId="7DC73054" w14:textId="77777777" w:rsidR="006B06F7" w:rsidRPr="008F5D9A" w:rsidRDefault="006B06F7" w:rsidP="005F439B">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250 dienas gadā</w:t>
            </w:r>
          </w:p>
        </w:tc>
      </w:tr>
    </w:tbl>
    <w:p w14:paraId="7230F9A7" w14:textId="77777777" w:rsidR="006B06F7" w:rsidRPr="008F5D9A" w:rsidRDefault="006B06F7" w:rsidP="006B06F7">
      <w:pPr>
        <w:pStyle w:val="2"/>
        <w:rPr>
          <w:rFonts w:ascii="Times New Roman" w:hAnsi="Times New Roman"/>
          <w:sz w:val="22"/>
          <w:szCs w:val="22"/>
          <w:lang w:val="lv-LV"/>
        </w:rPr>
      </w:pPr>
      <w:bookmarkStart w:id="47" w:name="__RefHeading___Toc33248_1497986092"/>
      <w:bookmarkStart w:id="48" w:name="_Toc144286311"/>
      <w:bookmarkEnd w:id="47"/>
      <w:r w:rsidRPr="008F5D9A">
        <w:rPr>
          <w:rFonts w:ascii="Times New Roman" w:hAnsi="Times New Roman"/>
          <w:sz w:val="22"/>
          <w:szCs w:val="22"/>
          <w:lang w:val="lv-LV"/>
        </w:rPr>
        <w:t>9.2. procesa norise un attīrīšanas iekārtu darbība</w:t>
      </w:r>
      <w:bookmarkEnd w:id="48"/>
    </w:p>
    <w:tbl>
      <w:tblPr>
        <w:tblW w:w="0" w:type="auto"/>
        <w:tblLayout w:type="fixed"/>
        <w:tblCellMar>
          <w:left w:w="0" w:type="dxa"/>
          <w:right w:w="0" w:type="dxa"/>
        </w:tblCellMar>
        <w:tblLook w:val="0000" w:firstRow="0" w:lastRow="0" w:firstColumn="0" w:lastColumn="0" w:noHBand="0" w:noVBand="0"/>
      </w:tblPr>
      <w:tblGrid>
        <w:gridCol w:w="13958"/>
      </w:tblGrid>
      <w:tr w:rsidR="006B06F7" w:rsidRPr="0058072C" w14:paraId="31C6A762" w14:textId="77777777" w:rsidTr="00576741">
        <w:tc>
          <w:tcPr>
            <w:tcW w:w="13958" w:type="dxa"/>
            <w:shd w:val="clear" w:color="auto" w:fill="auto"/>
          </w:tcPr>
          <w:p w14:paraId="2430287F" w14:textId="77777777" w:rsidR="006D747E" w:rsidRPr="00852B98" w:rsidRDefault="006D747E" w:rsidP="006D747E">
            <w:pPr>
              <w:widowControl/>
              <w:suppressAutoHyphens w:val="0"/>
              <w:autoSpaceDE w:val="0"/>
              <w:autoSpaceDN w:val="0"/>
              <w:adjustRightInd w:val="0"/>
              <w:spacing w:after="0"/>
              <w:jc w:val="both"/>
              <w:rPr>
                <w:rFonts w:ascii="Times New Roman" w:eastAsia="Times New Roman" w:hAnsi="Times New Roman" w:cs="Times New Roman"/>
                <w:color w:val="000000"/>
                <w:sz w:val="24"/>
                <w:szCs w:val="24"/>
                <w:lang w:val="lv-LV" w:eastAsia="lv-LV" w:bidi="ar-SA"/>
              </w:rPr>
            </w:pPr>
            <w:r w:rsidRPr="00852B98">
              <w:rPr>
                <w:rFonts w:ascii="Times New Roman" w:eastAsia="Times New Roman" w:hAnsi="Times New Roman" w:cs="Times New Roman"/>
                <w:color w:val="000000"/>
                <w:sz w:val="24"/>
                <w:szCs w:val="24"/>
                <w:lang w:val="lv-LV" w:eastAsia="lv-LV" w:bidi="ar-SA"/>
              </w:rPr>
              <w:t>9.2.1. Veikt labas saimniekošanas prakses pasākumus, kas nodrošina to, ka lietus notekūdeņos netiek ieskalotas ķīmiskās vielas un sadzīves atkritumi.</w:t>
            </w:r>
          </w:p>
          <w:p w14:paraId="668E47BB" w14:textId="77777777" w:rsidR="006D747E" w:rsidRPr="00852B98" w:rsidRDefault="006D747E" w:rsidP="006D747E">
            <w:pPr>
              <w:widowControl/>
              <w:suppressAutoHyphens w:val="0"/>
              <w:autoSpaceDE w:val="0"/>
              <w:autoSpaceDN w:val="0"/>
              <w:adjustRightInd w:val="0"/>
              <w:spacing w:after="0"/>
              <w:jc w:val="both"/>
              <w:rPr>
                <w:rFonts w:ascii="Times New Roman" w:eastAsia="Times New Roman" w:hAnsi="Times New Roman" w:cs="Times New Roman"/>
                <w:color w:val="000000"/>
                <w:sz w:val="24"/>
                <w:szCs w:val="24"/>
                <w:lang w:val="lv-LV" w:eastAsia="lv-LV" w:bidi="ar-SA"/>
              </w:rPr>
            </w:pPr>
            <w:r w:rsidRPr="00852B98">
              <w:rPr>
                <w:rFonts w:ascii="Times New Roman" w:eastAsia="Times New Roman" w:hAnsi="Times New Roman" w:cs="Times New Roman"/>
                <w:color w:val="000000"/>
                <w:sz w:val="24"/>
                <w:szCs w:val="24"/>
                <w:lang w:val="lv-LV" w:eastAsia="lv-LV" w:bidi="ar-SA"/>
              </w:rPr>
              <w:t>9.2.2. Reizi mēnesī veikt notekūdeņu savākšanas sistēmas un attīrīšanas iekārtas uzraudzību, nodrošināt to efektīvu darbību, savlaicīgi veikt naftas produktu filtru tīrīšanu un nepieciešamības gadījumā filtru maiņu, veicot atbilstošu uzskaiti.</w:t>
            </w:r>
          </w:p>
          <w:p w14:paraId="1C20BCA4" w14:textId="77777777" w:rsidR="006B06F7" w:rsidRDefault="006D747E" w:rsidP="006D747E">
            <w:pPr>
              <w:tabs>
                <w:tab w:val="left" w:pos="1800"/>
              </w:tabs>
              <w:spacing w:after="0" w:line="100" w:lineRule="atLeast"/>
              <w:jc w:val="both"/>
              <w:rPr>
                <w:rFonts w:ascii="Times New Roman" w:hAnsi="Times New Roman" w:cs="Times New Roman"/>
                <w:sz w:val="24"/>
                <w:szCs w:val="24"/>
                <w:lang w:val="lv-LV"/>
              </w:rPr>
            </w:pPr>
            <w:r w:rsidRPr="00852B98">
              <w:rPr>
                <w:rFonts w:ascii="Times New Roman" w:hAnsi="Times New Roman" w:cs="Times New Roman"/>
                <w:sz w:val="24"/>
                <w:szCs w:val="24"/>
                <w:lang w:val="lv-LV"/>
              </w:rPr>
              <w:t>9.2.3. Attīrīšanas iekārtu nosēdumus nodot atkritumu apsaimniekotājam, kurš saņēmis atkritumu apsaimniekošanas atļauju darbībām ar minētajiem atkritumiem, noslēdzot līgumu par pakalpojuma sniegšanu.</w:t>
            </w:r>
          </w:p>
          <w:p w14:paraId="0A6EBA6C" w14:textId="77777777" w:rsidR="002D27EE" w:rsidRDefault="002D27EE" w:rsidP="006D747E">
            <w:pPr>
              <w:tabs>
                <w:tab w:val="left" w:pos="1800"/>
              </w:tabs>
              <w:spacing w:after="0" w:line="100" w:lineRule="atLeast"/>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9.2.4. </w:t>
            </w:r>
            <w:r w:rsidRPr="00423666">
              <w:rPr>
                <w:rFonts w:ascii="Times New Roman" w:hAnsi="Times New Roman" w:cs="Times New Roman"/>
                <w:sz w:val="24"/>
                <w:szCs w:val="24"/>
                <w:lang w:val="lv-LV"/>
              </w:rPr>
              <w:t>Nodrošināt pārbaudāmu informāciju par notekūdeņu attīrīšanas iekārtu apkopes un tīrīšanas darbiem (piemēram, sagatavot aktus par veiktajām darbībām).</w:t>
            </w:r>
          </w:p>
          <w:p w14:paraId="5BE66BE9" w14:textId="309B8B3A" w:rsidR="000F1A16" w:rsidRPr="008F5D9A" w:rsidRDefault="00503285" w:rsidP="006D747E">
            <w:pPr>
              <w:tabs>
                <w:tab w:val="left" w:pos="1800"/>
              </w:tabs>
              <w:spacing w:after="0" w:line="100" w:lineRule="atLeast"/>
              <w:jc w:val="both"/>
              <w:rPr>
                <w:rFonts w:ascii="Times New Roman" w:eastAsia="Times New Roman" w:hAnsi="Times New Roman"/>
                <w:sz w:val="24"/>
                <w:szCs w:val="24"/>
                <w:lang w:val="lv-LV"/>
              </w:rPr>
            </w:pPr>
            <w:r>
              <w:rPr>
                <w:rFonts w:ascii="Times New Roman" w:hAnsi="Times New Roman" w:cs="Times New Roman"/>
                <w:sz w:val="24"/>
                <w:szCs w:val="24"/>
                <w:lang w:val="lv-LV"/>
              </w:rPr>
              <w:t xml:space="preserve">9.2.5. </w:t>
            </w:r>
            <w:r>
              <w:rPr>
                <w:rFonts w:ascii="Times New Roman" w:eastAsia="Times New Roman" w:hAnsi="Times New Roman"/>
                <w:sz w:val="24"/>
                <w:szCs w:val="24"/>
                <w:lang w:val="lv-LV"/>
              </w:rPr>
              <w:t xml:space="preserve">Vismaz reizi gadā (ja ražotāja, </w:t>
            </w:r>
            <w:r w:rsidRPr="00660343">
              <w:rPr>
                <w:rFonts w:ascii="Times New Roman" w:hAnsi="Times New Roman" w:cs="Times New Roman"/>
                <w:sz w:val="24"/>
                <w:szCs w:val="24"/>
                <w:shd w:val="clear" w:color="auto" w:fill="FFFFFF"/>
                <w:lang w:val="lv-LV"/>
              </w:rPr>
              <w:t>būvnieka vai atbilstoša komersanta izsniegtajā tehniskajā dokumentācijā nav noteikts citādi</w:t>
            </w:r>
            <w:r>
              <w:rPr>
                <w:rFonts w:ascii="Times New Roman" w:eastAsia="Times New Roman" w:hAnsi="Times New Roman"/>
                <w:sz w:val="24"/>
                <w:szCs w:val="24"/>
                <w:lang w:val="lv-LV"/>
              </w:rPr>
              <w:t xml:space="preserve">) veikt </w:t>
            </w:r>
            <w:r w:rsidRPr="00660343">
              <w:rPr>
                <w:rFonts w:ascii="Times New Roman" w:eastAsia="Times New Roman" w:hAnsi="Times New Roman"/>
                <w:sz w:val="24"/>
                <w:szCs w:val="24"/>
                <w:lang w:val="lv-LV"/>
              </w:rPr>
              <w:t>bioloģisk</w:t>
            </w:r>
            <w:r>
              <w:rPr>
                <w:rFonts w:ascii="Times New Roman" w:eastAsia="Times New Roman" w:hAnsi="Times New Roman"/>
                <w:sz w:val="24"/>
                <w:szCs w:val="24"/>
                <w:lang w:val="lv-LV"/>
              </w:rPr>
              <w:t>ās</w:t>
            </w:r>
            <w:r w:rsidRPr="00660343">
              <w:rPr>
                <w:rFonts w:ascii="Times New Roman" w:eastAsia="Times New Roman" w:hAnsi="Times New Roman"/>
                <w:sz w:val="24"/>
                <w:szCs w:val="24"/>
                <w:lang w:val="lv-LV"/>
              </w:rPr>
              <w:t xml:space="preserve"> notekūdeņu attīrīšanas iekārt</w:t>
            </w:r>
            <w:r>
              <w:rPr>
                <w:rFonts w:ascii="Times New Roman" w:eastAsia="Times New Roman" w:hAnsi="Times New Roman"/>
                <w:sz w:val="24"/>
                <w:szCs w:val="24"/>
                <w:lang w:val="lv-LV"/>
              </w:rPr>
              <w:t xml:space="preserve">as </w:t>
            </w:r>
            <w:r w:rsidRPr="00503285">
              <w:rPr>
                <w:rFonts w:ascii="Times New Roman" w:eastAsia="Times New Roman" w:hAnsi="Times New Roman"/>
                <w:sz w:val="24"/>
                <w:szCs w:val="24"/>
                <w:lang w:val="lv-LV"/>
              </w:rPr>
              <w:t>ASIO AS VARIOcomp 10K</w:t>
            </w:r>
            <w:r>
              <w:rPr>
                <w:rFonts w:ascii="Times New Roman" w:eastAsia="Times New Roman" w:hAnsi="Times New Roman"/>
                <w:sz w:val="24"/>
                <w:szCs w:val="24"/>
                <w:lang w:val="lv-LV"/>
              </w:rPr>
              <w:t xml:space="preserve"> tehnisko apkopi. Apkopi drīkst veikt </w:t>
            </w:r>
            <w:r w:rsidRPr="00660343">
              <w:rPr>
                <w:rFonts w:ascii="Times New Roman" w:eastAsia="Times New Roman" w:hAnsi="Times New Roman"/>
                <w:sz w:val="24"/>
                <w:szCs w:val="24"/>
                <w:lang w:val="lv-LV"/>
              </w:rPr>
              <w:t>atbilstošs komersants, kas specializējies šādu darbu izpildē. Ja iekārtas ekspluatācijas laikā konstatēts avārijas stāvoklis, pēc avārijas seku novēršanas veikt iekārtas ārpuskārtas apkop</w:t>
            </w:r>
            <w:r>
              <w:rPr>
                <w:rFonts w:ascii="Times New Roman" w:eastAsia="Times New Roman" w:hAnsi="Times New Roman"/>
                <w:sz w:val="24"/>
                <w:szCs w:val="24"/>
                <w:lang w:val="lv-LV"/>
              </w:rPr>
              <w:t>i.</w:t>
            </w:r>
          </w:p>
        </w:tc>
      </w:tr>
    </w:tbl>
    <w:p w14:paraId="2D1016FF" w14:textId="77777777" w:rsidR="006B06F7" w:rsidRPr="008F5D9A" w:rsidRDefault="006B06F7" w:rsidP="006B06F7">
      <w:pPr>
        <w:pStyle w:val="2"/>
        <w:rPr>
          <w:rFonts w:ascii="Times New Roman" w:hAnsi="Times New Roman"/>
          <w:sz w:val="22"/>
          <w:szCs w:val="22"/>
          <w:lang w:val="lv-LV"/>
        </w:rPr>
      </w:pPr>
      <w:bookmarkStart w:id="49" w:name="__RefHeading___Toc33250_1497986092"/>
      <w:bookmarkStart w:id="50" w:name="_Toc144286312"/>
      <w:bookmarkEnd w:id="49"/>
      <w:r w:rsidRPr="008F5D9A">
        <w:rPr>
          <w:rFonts w:ascii="Times New Roman" w:hAnsi="Times New Roman"/>
          <w:sz w:val="22"/>
          <w:szCs w:val="22"/>
          <w:lang w:val="lv-LV"/>
        </w:rPr>
        <w:t>9.3. uzraudzība un mērījumi (mērījumu vietas, regularitāte, metodes)</w:t>
      </w:r>
      <w:bookmarkEnd w:id="50"/>
    </w:p>
    <w:tbl>
      <w:tblPr>
        <w:tblW w:w="0" w:type="auto"/>
        <w:tblLayout w:type="fixed"/>
        <w:tblCellMar>
          <w:left w:w="0" w:type="dxa"/>
          <w:right w:w="0" w:type="dxa"/>
        </w:tblCellMar>
        <w:tblLook w:val="0000" w:firstRow="0" w:lastRow="0" w:firstColumn="0" w:lastColumn="0" w:noHBand="0" w:noVBand="0"/>
      </w:tblPr>
      <w:tblGrid>
        <w:gridCol w:w="13958"/>
      </w:tblGrid>
      <w:tr w:rsidR="006B06F7" w:rsidRPr="0058072C" w14:paraId="397B9791" w14:textId="77777777" w:rsidTr="00576741">
        <w:tc>
          <w:tcPr>
            <w:tcW w:w="13958" w:type="dxa"/>
            <w:shd w:val="clear" w:color="auto" w:fill="auto"/>
          </w:tcPr>
          <w:p w14:paraId="3230F775" w14:textId="77777777" w:rsidR="003F7BCC" w:rsidRDefault="006D747E" w:rsidP="006D747E">
            <w:pPr>
              <w:tabs>
                <w:tab w:val="left" w:pos="1800"/>
              </w:tabs>
              <w:spacing w:after="0" w:line="240" w:lineRule="auto"/>
              <w:jc w:val="both"/>
              <w:rPr>
                <w:rFonts w:ascii="Times New Roman" w:eastAsia="Times New Roman" w:hAnsi="Times New Roman"/>
                <w:sz w:val="24"/>
                <w:szCs w:val="24"/>
                <w:lang w:val="lv-LV"/>
              </w:rPr>
            </w:pPr>
            <w:r w:rsidRPr="00852B98">
              <w:rPr>
                <w:rFonts w:ascii="Times New Roman" w:eastAsia="Times New Roman" w:hAnsi="Times New Roman"/>
                <w:sz w:val="24"/>
                <w:szCs w:val="24"/>
                <w:lang w:val="lv-LV"/>
              </w:rPr>
              <w:t xml:space="preserve">9.3.1. </w:t>
            </w:r>
            <w:r w:rsidR="003F7BCC" w:rsidRPr="003F7BCC">
              <w:rPr>
                <w:rFonts w:ascii="Times New Roman" w:eastAsia="Times New Roman" w:hAnsi="Times New Roman"/>
                <w:sz w:val="24"/>
                <w:szCs w:val="24"/>
                <w:lang w:val="lv-LV"/>
              </w:rPr>
              <w:t>Veikt lietus notekūdeņu testēšanu izplūdē atbilstoši šīs atļaujas 24.tabulā norādītām piesārņojošām vielām.</w:t>
            </w:r>
            <w:r w:rsidR="003F7BCC">
              <w:rPr>
                <w:rFonts w:ascii="Times New Roman" w:eastAsia="Times New Roman" w:hAnsi="Times New Roman"/>
                <w:sz w:val="24"/>
                <w:szCs w:val="24"/>
                <w:lang w:val="lv-LV"/>
              </w:rPr>
              <w:t xml:space="preserve"> </w:t>
            </w:r>
          </w:p>
          <w:p w14:paraId="330FF59F" w14:textId="3AB3B616" w:rsidR="006D747E" w:rsidRPr="00852B98" w:rsidRDefault="00056C60" w:rsidP="006D747E">
            <w:pPr>
              <w:tabs>
                <w:tab w:val="left" w:pos="1800"/>
              </w:tabs>
              <w:spacing w:after="0" w:line="240" w:lineRule="auto"/>
              <w:jc w:val="both"/>
              <w:rPr>
                <w:rFonts w:ascii="Times New Roman" w:eastAsia="Times New Roman" w:hAnsi="Times New Roman"/>
                <w:sz w:val="24"/>
                <w:szCs w:val="24"/>
                <w:lang w:val="lv-LV"/>
              </w:rPr>
            </w:pPr>
            <w:r w:rsidRPr="00923B44">
              <w:rPr>
                <w:rFonts w:ascii="Times New Roman" w:eastAsia="Times New Roman" w:hAnsi="Times New Roman"/>
                <w:sz w:val="24"/>
                <w:szCs w:val="24"/>
                <w:lang w:val="lv-LV"/>
              </w:rPr>
              <w:t>9.3.</w:t>
            </w:r>
            <w:r w:rsidR="006C03D0" w:rsidRPr="00923B44">
              <w:rPr>
                <w:rFonts w:ascii="Times New Roman" w:eastAsia="Times New Roman" w:hAnsi="Times New Roman"/>
                <w:sz w:val="24"/>
                <w:szCs w:val="24"/>
                <w:lang w:val="lv-LV"/>
              </w:rPr>
              <w:t>3</w:t>
            </w:r>
            <w:r w:rsidRPr="00923B44">
              <w:rPr>
                <w:rFonts w:ascii="Times New Roman" w:eastAsia="Times New Roman" w:hAnsi="Times New Roman"/>
                <w:sz w:val="24"/>
                <w:szCs w:val="24"/>
                <w:lang w:val="lv-LV"/>
              </w:rPr>
              <w:t>. Lietus notekūdeņu laboratorisko kontroli veikt reizi pusgadā</w:t>
            </w:r>
            <w:r w:rsidR="006D747E" w:rsidRPr="00923B44">
              <w:rPr>
                <w:rFonts w:ascii="Times New Roman" w:eastAsia="Times New Roman" w:hAnsi="Times New Roman"/>
                <w:sz w:val="24"/>
                <w:szCs w:val="24"/>
                <w:lang w:val="lv-LV"/>
              </w:rPr>
              <w:t xml:space="preserve">, nosakot suspendēto vielu un naftas produktu saturu. </w:t>
            </w:r>
            <w:r w:rsidRPr="00923B44">
              <w:rPr>
                <w:rFonts w:ascii="Times New Roman" w:eastAsia="Times New Roman" w:hAnsi="Times New Roman"/>
                <w:sz w:val="24"/>
                <w:szCs w:val="24"/>
                <w:lang w:val="lv-LV"/>
              </w:rPr>
              <w:t>Ja pirmā darbības gada laikā netiks konstatēti normatīvajos aktos noteikto robežlielumu pārsniegumi, turpmāk lietus notekūdeņu testēšanu veikt 1 reizi gadā.</w:t>
            </w:r>
          </w:p>
          <w:p w14:paraId="5D4EF78C" w14:textId="1A1D9192" w:rsidR="00993265" w:rsidRPr="003F7BCC" w:rsidRDefault="006D747E" w:rsidP="006D747E">
            <w:pPr>
              <w:tabs>
                <w:tab w:val="left" w:pos="1800"/>
              </w:tabs>
              <w:spacing w:after="0" w:line="100" w:lineRule="atLeast"/>
              <w:jc w:val="both"/>
              <w:rPr>
                <w:rFonts w:ascii="Times New Roman" w:eastAsia="Times New Roman" w:hAnsi="Times New Roman"/>
                <w:sz w:val="24"/>
                <w:szCs w:val="24"/>
                <w:lang w:val="lv-LV"/>
              </w:rPr>
            </w:pPr>
            <w:r w:rsidRPr="00852B98">
              <w:rPr>
                <w:rFonts w:ascii="Times New Roman" w:eastAsia="Times New Roman" w:hAnsi="Times New Roman"/>
                <w:sz w:val="24"/>
                <w:szCs w:val="24"/>
                <w:lang w:val="lv-LV"/>
              </w:rPr>
              <w:lastRenderedPageBreak/>
              <w:t>9.3.</w:t>
            </w:r>
            <w:r w:rsidR="006C03D0">
              <w:rPr>
                <w:rFonts w:ascii="Times New Roman" w:eastAsia="Times New Roman" w:hAnsi="Times New Roman"/>
                <w:sz w:val="24"/>
                <w:szCs w:val="24"/>
                <w:lang w:val="lv-LV"/>
              </w:rPr>
              <w:t>4</w:t>
            </w:r>
            <w:r w:rsidRPr="00852B98">
              <w:rPr>
                <w:rFonts w:ascii="Times New Roman" w:eastAsia="Times New Roman" w:hAnsi="Times New Roman"/>
                <w:sz w:val="24"/>
                <w:szCs w:val="24"/>
                <w:lang w:val="lv-LV"/>
              </w:rPr>
              <w:t>. Notekūdeņu monitoringu veikt akreditētā laboratorijā, kuras akreditācijas sfērā iekļautas Atļaujas 24.tabulā norādītās testēšanas metodes vai citas testēšanas metodes, ar kurām var iegūt līdzvērtīgus rezultātus.</w:t>
            </w:r>
          </w:p>
        </w:tc>
      </w:tr>
    </w:tbl>
    <w:p w14:paraId="55726A1E" w14:textId="0B8FE5B1" w:rsidR="006B06F7" w:rsidRPr="008F5D9A" w:rsidRDefault="006B06F7" w:rsidP="006B06F7">
      <w:pPr>
        <w:pStyle w:val="2"/>
        <w:rPr>
          <w:rFonts w:ascii="Times New Roman" w:hAnsi="Times New Roman"/>
          <w:sz w:val="22"/>
          <w:szCs w:val="22"/>
          <w:lang w:val="lv-LV"/>
        </w:rPr>
      </w:pPr>
      <w:bookmarkStart w:id="51" w:name="__RefHeading___Toc33252_1497986092"/>
      <w:bookmarkStart w:id="52" w:name="_Toc144286314"/>
      <w:bookmarkEnd w:id="51"/>
      <w:r w:rsidRPr="008F5D9A">
        <w:rPr>
          <w:rFonts w:ascii="Times New Roman" w:hAnsi="Times New Roman"/>
          <w:sz w:val="22"/>
          <w:szCs w:val="22"/>
          <w:lang w:val="lv-LV"/>
        </w:rPr>
        <w:lastRenderedPageBreak/>
        <w:t>9.4. mērījumi saņēmējā ūdenstilpē</w:t>
      </w:r>
      <w:bookmarkEnd w:id="52"/>
    </w:p>
    <w:tbl>
      <w:tblPr>
        <w:tblW w:w="0" w:type="auto"/>
        <w:tblLayout w:type="fixed"/>
        <w:tblCellMar>
          <w:left w:w="0" w:type="dxa"/>
          <w:right w:w="0" w:type="dxa"/>
        </w:tblCellMar>
        <w:tblLook w:val="0000" w:firstRow="0" w:lastRow="0" w:firstColumn="0" w:lastColumn="0" w:noHBand="0" w:noVBand="0"/>
      </w:tblPr>
      <w:tblGrid>
        <w:gridCol w:w="13958"/>
      </w:tblGrid>
      <w:tr w:rsidR="006B06F7" w:rsidRPr="0058072C" w14:paraId="2CB0C763" w14:textId="77777777" w:rsidTr="00576741">
        <w:tc>
          <w:tcPr>
            <w:tcW w:w="13958" w:type="dxa"/>
            <w:shd w:val="clear" w:color="auto" w:fill="auto"/>
          </w:tcPr>
          <w:p w14:paraId="215DF5F0" w14:textId="5DC3ADFD" w:rsidR="006B06F7" w:rsidRPr="008F5D9A" w:rsidRDefault="009B00EB" w:rsidP="009B00EB">
            <w:pPr>
              <w:tabs>
                <w:tab w:val="left" w:pos="1407"/>
              </w:tabs>
              <w:spacing w:after="0" w:line="100" w:lineRule="atLeast"/>
              <w:rPr>
                <w:rFonts w:ascii="Times New Roman" w:eastAsia="Times New Roman" w:hAnsi="Times New Roman"/>
                <w:sz w:val="24"/>
                <w:szCs w:val="24"/>
                <w:lang w:val="lv-LV"/>
              </w:rPr>
            </w:pPr>
            <w:r w:rsidRPr="009B00EB">
              <w:rPr>
                <w:rFonts w:ascii="Times New Roman" w:eastAsia="Times New Roman" w:hAnsi="Times New Roman"/>
                <w:sz w:val="24"/>
                <w:szCs w:val="24"/>
                <w:lang w:val="lv-LV"/>
              </w:rPr>
              <w:t>Neattiecas uz konkrēto B kategorijas piesārņojošo darbību.</w:t>
            </w:r>
          </w:p>
        </w:tc>
      </w:tr>
    </w:tbl>
    <w:p w14:paraId="14DDFA95" w14:textId="77777777" w:rsidR="006B06F7" w:rsidRPr="008F5D9A" w:rsidRDefault="006B06F7" w:rsidP="006B06F7">
      <w:pPr>
        <w:pStyle w:val="2"/>
        <w:rPr>
          <w:rFonts w:ascii="Times New Roman" w:hAnsi="Times New Roman"/>
          <w:sz w:val="22"/>
          <w:szCs w:val="22"/>
          <w:lang w:val="lv-LV"/>
        </w:rPr>
      </w:pPr>
      <w:bookmarkStart w:id="53" w:name="__RefHeading___Toc33254_1497986092"/>
      <w:bookmarkStart w:id="54" w:name="_Toc144286315"/>
      <w:bookmarkEnd w:id="53"/>
      <w:r w:rsidRPr="008F5D9A">
        <w:rPr>
          <w:rFonts w:ascii="Times New Roman" w:hAnsi="Times New Roman"/>
          <w:sz w:val="22"/>
          <w:szCs w:val="22"/>
          <w:lang w:val="lv-LV"/>
        </w:rPr>
        <w:t>9.5. mēraparatūras uzturēšana un kalibrācija</w:t>
      </w:r>
      <w:bookmarkEnd w:id="54"/>
    </w:p>
    <w:tbl>
      <w:tblPr>
        <w:tblW w:w="0" w:type="auto"/>
        <w:tblLayout w:type="fixed"/>
        <w:tblCellMar>
          <w:left w:w="0" w:type="dxa"/>
          <w:right w:w="0" w:type="dxa"/>
        </w:tblCellMar>
        <w:tblLook w:val="0000" w:firstRow="0" w:lastRow="0" w:firstColumn="0" w:lastColumn="0" w:noHBand="0" w:noVBand="0"/>
      </w:tblPr>
      <w:tblGrid>
        <w:gridCol w:w="13958"/>
      </w:tblGrid>
      <w:tr w:rsidR="006B06F7" w:rsidRPr="0058072C" w14:paraId="752750F1" w14:textId="77777777" w:rsidTr="00576741">
        <w:tc>
          <w:tcPr>
            <w:tcW w:w="13958" w:type="dxa"/>
            <w:shd w:val="clear" w:color="auto" w:fill="auto"/>
          </w:tcPr>
          <w:p w14:paraId="22E2E2E6" w14:textId="1AA76FFA" w:rsidR="006B06F7" w:rsidRPr="008F5D9A" w:rsidRDefault="009B00EB" w:rsidP="00576741">
            <w:pPr>
              <w:tabs>
                <w:tab w:val="left" w:pos="1800"/>
              </w:tabs>
              <w:spacing w:after="0" w:line="100" w:lineRule="atLeast"/>
              <w:rPr>
                <w:rFonts w:ascii="Times New Roman" w:eastAsia="Times New Roman" w:hAnsi="Times New Roman"/>
                <w:sz w:val="24"/>
                <w:szCs w:val="24"/>
                <w:lang w:val="lv-LV"/>
              </w:rPr>
            </w:pPr>
            <w:r w:rsidRPr="009B00EB">
              <w:rPr>
                <w:rFonts w:ascii="Times New Roman" w:eastAsia="Times New Roman" w:hAnsi="Times New Roman"/>
                <w:sz w:val="24"/>
                <w:szCs w:val="24"/>
                <w:lang w:val="lv-LV"/>
              </w:rPr>
              <w:t>Neattiecas uz konkrēto B kategorijas piesārņojošo darbību.</w:t>
            </w:r>
          </w:p>
        </w:tc>
      </w:tr>
    </w:tbl>
    <w:p w14:paraId="00592105" w14:textId="77777777" w:rsidR="006B06F7" w:rsidRPr="008F5D9A" w:rsidRDefault="006B06F7" w:rsidP="006B06F7">
      <w:pPr>
        <w:pStyle w:val="2"/>
        <w:rPr>
          <w:rFonts w:ascii="Times New Roman" w:hAnsi="Times New Roman"/>
          <w:sz w:val="22"/>
          <w:szCs w:val="22"/>
          <w:lang w:val="lv-LV"/>
        </w:rPr>
      </w:pPr>
      <w:bookmarkStart w:id="55" w:name="__RefHeading___Toc33256_1497986092"/>
      <w:bookmarkStart w:id="56" w:name="_Toc144286316"/>
      <w:bookmarkEnd w:id="55"/>
      <w:r w:rsidRPr="008F5D9A">
        <w:rPr>
          <w:rFonts w:ascii="Times New Roman" w:hAnsi="Times New Roman"/>
          <w:sz w:val="22"/>
          <w:szCs w:val="22"/>
          <w:lang w:val="lv-LV"/>
        </w:rPr>
        <w:t>9.6. ziņas, kas sniedzamas vides aizsardzības institūcijām</w:t>
      </w:r>
      <w:bookmarkEnd w:id="56"/>
    </w:p>
    <w:tbl>
      <w:tblPr>
        <w:tblW w:w="0" w:type="auto"/>
        <w:tblLayout w:type="fixed"/>
        <w:tblCellMar>
          <w:left w:w="0" w:type="dxa"/>
          <w:right w:w="0" w:type="dxa"/>
        </w:tblCellMar>
        <w:tblLook w:val="0000" w:firstRow="0" w:lastRow="0" w:firstColumn="0" w:lastColumn="0" w:noHBand="0" w:noVBand="0"/>
      </w:tblPr>
      <w:tblGrid>
        <w:gridCol w:w="13958"/>
      </w:tblGrid>
      <w:tr w:rsidR="006B06F7" w:rsidRPr="0058072C" w14:paraId="1FE084DF" w14:textId="77777777" w:rsidTr="00576741">
        <w:tc>
          <w:tcPr>
            <w:tcW w:w="13958" w:type="dxa"/>
            <w:shd w:val="clear" w:color="auto" w:fill="auto"/>
          </w:tcPr>
          <w:p w14:paraId="32D60D12" w14:textId="77777777" w:rsidR="009B00EB" w:rsidRPr="00852B98" w:rsidRDefault="009B00EB" w:rsidP="009B00EB">
            <w:pPr>
              <w:numPr>
                <w:ilvl w:val="0"/>
                <w:numId w:val="1"/>
              </w:numPr>
              <w:spacing w:after="0"/>
              <w:jc w:val="both"/>
              <w:rPr>
                <w:rFonts w:ascii="Times New Roman" w:eastAsia="Times New Roman" w:hAnsi="Times New Roman" w:cs="Times New Roman"/>
                <w:sz w:val="24"/>
                <w:szCs w:val="24"/>
                <w:lang w:val="lv-LV" w:eastAsia="lv-LV" w:bidi="ar-SA"/>
              </w:rPr>
            </w:pPr>
            <w:r w:rsidRPr="00852B98">
              <w:rPr>
                <w:rFonts w:ascii="Times New Roman" w:hAnsi="Times New Roman" w:cs="Times New Roman"/>
                <w:sz w:val="24"/>
                <w:szCs w:val="24"/>
                <w:lang w:val="lv-LV" w:eastAsia="lv-LV"/>
              </w:rPr>
              <w:t>9.6.1. Notekūdeņu</w:t>
            </w:r>
            <w:r w:rsidRPr="00852B98">
              <w:rPr>
                <w:rFonts w:ascii="Times New Roman" w:hAnsi="Times New Roman" w:cs="Times New Roman"/>
                <w:sz w:val="24"/>
                <w:szCs w:val="24"/>
                <w:lang w:val="lv-LV"/>
              </w:rPr>
              <w:t xml:space="preserve"> kvalitātes </w:t>
            </w:r>
            <w:r w:rsidRPr="00852B98">
              <w:rPr>
                <w:rFonts w:ascii="Times New Roman" w:hAnsi="Times New Roman" w:cs="Times New Roman"/>
                <w:sz w:val="24"/>
                <w:szCs w:val="24"/>
                <w:lang w:val="lv-LV" w:eastAsia="lv-LV"/>
              </w:rPr>
              <w:t>testēšanas pārskata rezultātus iesniegt Dienestā, pievienot šīs Atļaujas</w:t>
            </w:r>
            <w:r w:rsidRPr="00852B98">
              <w:rPr>
                <w:rFonts w:ascii="Times New Roman" w:hAnsi="Times New Roman" w:cs="Times New Roman"/>
                <w:b/>
                <w:sz w:val="24"/>
                <w:szCs w:val="24"/>
                <w:lang w:val="lv-LV" w:eastAsia="lv-LV"/>
              </w:rPr>
              <w:t xml:space="preserve"> </w:t>
            </w:r>
            <w:r w:rsidRPr="00852B98">
              <w:rPr>
                <w:rFonts w:ascii="Times New Roman" w:hAnsi="Times New Roman" w:cs="Times New Roman"/>
                <w:sz w:val="24"/>
                <w:szCs w:val="24"/>
                <w:lang w:val="lv-LV" w:eastAsia="lv-LV"/>
              </w:rPr>
              <w:t xml:space="preserve">gada pārskatam. </w:t>
            </w:r>
          </w:p>
          <w:p w14:paraId="15B9920B" w14:textId="77777777" w:rsidR="00990C61" w:rsidRDefault="009B00EB" w:rsidP="009B00EB">
            <w:pPr>
              <w:tabs>
                <w:tab w:val="left" w:pos="1800"/>
              </w:tabs>
              <w:spacing w:after="0" w:line="100" w:lineRule="atLeast"/>
              <w:jc w:val="both"/>
              <w:rPr>
                <w:rFonts w:ascii="Times New Roman" w:hAnsi="Times New Roman" w:cs="Times New Roman"/>
                <w:sz w:val="24"/>
                <w:szCs w:val="24"/>
                <w:lang w:val="lv-LV"/>
              </w:rPr>
            </w:pPr>
            <w:r w:rsidRPr="00852B98">
              <w:rPr>
                <w:rFonts w:ascii="Times New Roman" w:hAnsi="Times New Roman" w:cs="Times New Roman"/>
                <w:sz w:val="24"/>
                <w:szCs w:val="24"/>
                <w:lang w:val="lv-LV"/>
              </w:rPr>
              <w:t xml:space="preserve">9.6.2. </w:t>
            </w:r>
            <w:r w:rsidR="00990C61" w:rsidRPr="00990C61">
              <w:rPr>
                <w:rFonts w:ascii="Times New Roman" w:hAnsi="Times New Roman" w:cs="Times New Roman"/>
                <w:sz w:val="24"/>
                <w:szCs w:val="24"/>
                <w:lang w:val="lv-LV"/>
              </w:rPr>
              <w:t>Konstatējot piesārņojošo vielu koncentrāciju pārsniegumu attīrītajos notekūdeņos, nekavējoties veikt iekārtu tehnisko apkopi un veikt atkārtotus mērījumus. Informēt Dienestu par veiktajām rīcībām.</w:t>
            </w:r>
          </w:p>
          <w:p w14:paraId="76546CD8" w14:textId="7F986DCF" w:rsidR="006B06F7" w:rsidRPr="008F5D9A" w:rsidRDefault="009B00EB" w:rsidP="009B00EB">
            <w:pPr>
              <w:tabs>
                <w:tab w:val="left" w:pos="1800"/>
              </w:tabs>
              <w:spacing w:after="0" w:line="100" w:lineRule="atLeast"/>
              <w:jc w:val="both"/>
              <w:rPr>
                <w:rFonts w:ascii="Times New Roman" w:eastAsia="Times New Roman" w:hAnsi="Times New Roman"/>
                <w:sz w:val="24"/>
                <w:szCs w:val="24"/>
                <w:lang w:val="lv-LV"/>
              </w:rPr>
            </w:pPr>
            <w:r w:rsidRPr="00EE3034">
              <w:rPr>
                <w:rFonts w:ascii="Times New Roman" w:hAnsi="Times New Roman" w:cs="Times New Roman"/>
                <w:sz w:val="24"/>
                <w:szCs w:val="24"/>
                <w:lang w:val="lv-LV"/>
              </w:rPr>
              <w:t xml:space="preserve">9.6.3. Ja piesārņojošo vielu daudzumu pārsniegumi attīrītajos lietus notekūdeņos vērojami arī pēc attīrīšanas iekārtu tehniskās apkopes, 2 nedēļu laikā iesniegt Dienestā </w:t>
            </w:r>
            <w:r w:rsidRPr="00BA060D">
              <w:rPr>
                <w:rFonts w:ascii="Times New Roman" w:hAnsi="Times New Roman" w:cs="Times New Roman"/>
                <w:b/>
                <w:bCs/>
                <w:i/>
                <w:iCs/>
                <w:sz w:val="24"/>
                <w:szCs w:val="24"/>
                <w:lang w:val="lv-LV"/>
              </w:rPr>
              <w:t>pasākumu plānu</w:t>
            </w:r>
            <w:r w:rsidRPr="00EE3034">
              <w:rPr>
                <w:rFonts w:ascii="Times New Roman" w:hAnsi="Times New Roman" w:cs="Times New Roman"/>
                <w:sz w:val="24"/>
                <w:szCs w:val="24"/>
                <w:lang w:val="lv-LV"/>
              </w:rPr>
              <w:t xml:space="preserve"> neatbilstību novēršanai. Plānā jāparedz mērķus un to sasniegšanas termiņus, nepieciešamos pārveidojumus un to izpildes termiņus.</w:t>
            </w:r>
          </w:p>
        </w:tc>
      </w:tr>
    </w:tbl>
    <w:p w14:paraId="03561E2E" w14:textId="77777777" w:rsidR="006B06F7" w:rsidRPr="008F5D9A" w:rsidRDefault="006B06F7" w:rsidP="006B06F7">
      <w:pPr>
        <w:pStyle w:val="2"/>
        <w:spacing w:before="198" w:after="0"/>
        <w:rPr>
          <w:rFonts w:ascii="Times New Roman" w:hAnsi="Times New Roman"/>
          <w:sz w:val="22"/>
          <w:szCs w:val="22"/>
          <w:lang w:val="lv-LV"/>
        </w:rPr>
      </w:pPr>
      <w:bookmarkStart w:id="57" w:name="__RefHeading___Toc33258_1497986092"/>
      <w:bookmarkStart w:id="58" w:name="_Toc144286317"/>
      <w:bookmarkEnd w:id="57"/>
      <w:r w:rsidRPr="008F5D9A">
        <w:rPr>
          <w:rFonts w:ascii="Times New Roman" w:hAnsi="Times New Roman"/>
          <w:sz w:val="22"/>
          <w:szCs w:val="22"/>
          <w:lang w:val="lv-LV"/>
        </w:rPr>
        <w:t>10. Troksnis</w:t>
      </w:r>
      <w:bookmarkEnd w:id="58"/>
      <w:r w:rsidRPr="008F5D9A">
        <w:rPr>
          <w:rFonts w:ascii="Times New Roman" w:hAnsi="Times New Roman"/>
          <w:sz w:val="22"/>
          <w:szCs w:val="22"/>
          <w:lang w:val="lv-LV"/>
        </w:rPr>
        <w:t xml:space="preserve"> </w:t>
      </w:r>
    </w:p>
    <w:p w14:paraId="19D082E9" w14:textId="77777777" w:rsidR="006B06F7" w:rsidRPr="008F5D9A" w:rsidRDefault="006B06F7" w:rsidP="002D27EE">
      <w:pPr>
        <w:pStyle w:val="2"/>
        <w:spacing w:before="198" w:line="245" w:lineRule="auto"/>
        <w:ind w:left="578" w:hanging="578"/>
        <w:rPr>
          <w:rFonts w:ascii="Times New Roman" w:hAnsi="Times New Roman"/>
          <w:sz w:val="22"/>
          <w:szCs w:val="22"/>
          <w:lang w:val="lv-LV"/>
        </w:rPr>
      </w:pPr>
      <w:bookmarkStart w:id="59" w:name="__RefHeading__5782_1715766130"/>
      <w:bookmarkStart w:id="60" w:name="_Toc144286318"/>
      <w:bookmarkEnd w:id="59"/>
      <w:r w:rsidRPr="008F5D9A">
        <w:rPr>
          <w:rFonts w:ascii="Times New Roman" w:hAnsi="Times New Roman"/>
          <w:sz w:val="22"/>
          <w:szCs w:val="22"/>
          <w:lang w:val="lv-LV"/>
        </w:rPr>
        <w:t>10.1. trokšņa avoti un nosacījumi troksni radošo iekārtu darbībai</w:t>
      </w:r>
      <w:bookmarkEnd w:id="60"/>
    </w:p>
    <w:tbl>
      <w:tblPr>
        <w:tblW w:w="0" w:type="auto"/>
        <w:tblLayout w:type="fixed"/>
        <w:tblCellMar>
          <w:left w:w="0" w:type="dxa"/>
          <w:right w:w="0" w:type="dxa"/>
        </w:tblCellMar>
        <w:tblLook w:val="0000" w:firstRow="0" w:lastRow="0" w:firstColumn="0" w:lastColumn="0" w:noHBand="0" w:noVBand="0"/>
      </w:tblPr>
      <w:tblGrid>
        <w:gridCol w:w="13958"/>
      </w:tblGrid>
      <w:tr w:rsidR="006B06F7" w:rsidRPr="0058072C" w14:paraId="40D51FAC" w14:textId="77777777" w:rsidTr="00576741">
        <w:tc>
          <w:tcPr>
            <w:tcW w:w="13958" w:type="dxa"/>
            <w:shd w:val="clear" w:color="auto" w:fill="auto"/>
          </w:tcPr>
          <w:p w14:paraId="6F3AE0F6" w14:textId="44928A24" w:rsidR="006B06F7" w:rsidRPr="008F5D9A" w:rsidRDefault="00D244A4" w:rsidP="005B1AEA">
            <w:pPr>
              <w:spacing w:after="120" w:line="240" w:lineRule="auto"/>
              <w:jc w:val="both"/>
              <w:rPr>
                <w:rFonts w:ascii="Times New Roman" w:eastAsia="Times New Roman" w:hAnsi="Times New Roman"/>
                <w:sz w:val="24"/>
                <w:szCs w:val="24"/>
                <w:lang w:val="lv-LV"/>
              </w:rPr>
            </w:pPr>
            <w:r w:rsidRPr="00D244A4">
              <w:rPr>
                <w:rFonts w:ascii="Times New Roman" w:eastAsia="Times New Roman" w:hAnsi="Times New Roman"/>
                <w:sz w:val="24"/>
                <w:szCs w:val="24"/>
                <w:lang w:val="lv-LV"/>
              </w:rPr>
              <w:t>Operatora piesārņojošā darbība, t.sk. atkritumu pārkraušanas darbi, nedrīkst radīt traucējošus trokšņus, kā arī kaitējumu videi un cilvēku veselībai.</w:t>
            </w:r>
          </w:p>
        </w:tc>
      </w:tr>
    </w:tbl>
    <w:p w14:paraId="15E5A423" w14:textId="7BF1079E" w:rsidR="006B06F7" w:rsidRPr="008F5D9A" w:rsidRDefault="006B06F7" w:rsidP="006B06F7">
      <w:pPr>
        <w:rPr>
          <w:rFonts w:ascii="Times New Roman" w:hAnsi="Times New Roman"/>
          <w:b/>
          <w:bCs/>
          <w:lang w:val="lv-LV"/>
        </w:rPr>
      </w:pPr>
      <w:r w:rsidRPr="008F5D9A">
        <w:rPr>
          <w:rFonts w:ascii="Times New Roman" w:hAnsi="Times New Roman"/>
          <w:b/>
          <w:bCs/>
          <w:lang w:val="lv-LV"/>
        </w:rPr>
        <w:t>20.Tabula. Trokšņa avoti un to rādītāji</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268"/>
        <w:gridCol w:w="1269"/>
        <w:gridCol w:w="1269"/>
        <w:gridCol w:w="1269"/>
        <w:gridCol w:w="1268"/>
        <w:gridCol w:w="1669"/>
      </w:tblGrid>
      <w:tr w:rsidR="006B06F7" w:rsidRPr="0058072C" w14:paraId="63FE6346" w14:textId="77777777" w:rsidTr="00576741">
        <w:tc>
          <w:tcPr>
            <w:tcW w:w="1268" w:type="dxa"/>
            <w:tcBorders>
              <w:top w:val="single" w:sz="1" w:space="0" w:color="000000"/>
              <w:left w:val="single" w:sz="1" w:space="0" w:color="000000"/>
              <w:bottom w:val="single" w:sz="1" w:space="0" w:color="000000"/>
            </w:tcBorders>
            <w:shd w:val="clear" w:color="auto" w:fill="auto"/>
          </w:tcPr>
          <w:p w14:paraId="25D67E8D" w14:textId="77777777" w:rsidR="006B06F7" w:rsidRPr="008F5D9A" w:rsidRDefault="006B06F7" w:rsidP="00C728C7">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Trokšņa avota kods</w:t>
            </w:r>
          </w:p>
        </w:tc>
        <w:tc>
          <w:tcPr>
            <w:tcW w:w="1269" w:type="dxa"/>
            <w:tcBorders>
              <w:top w:val="single" w:sz="1" w:space="0" w:color="000000"/>
              <w:left w:val="single" w:sz="1" w:space="0" w:color="000000"/>
              <w:bottom w:val="single" w:sz="1" w:space="0" w:color="000000"/>
            </w:tcBorders>
            <w:shd w:val="clear" w:color="auto" w:fill="auto"/>
          </w:tcPr>
          <w:p w14:paraId="30C1A4AA" w14:textId="77777777" w:rsidR="006B06F7" w:rsidRPr="008F5D9A" w:rsidRDefault="006B06F7" w:rsidP="00C728C7">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Trokšņa avota nosaukums un/vai raksturojums</w:t>
            </w:r>
          </w:p>
        </w:tc>
        <w:tc>
          <w:tcPr>
            <w:tcW w:w="1269" w:type="dxa"/>
            <w:tcBorders>
              <w:top w:val="single" w:sz="1" w:space="0" w:color="000000"/>
              <w:left w:val="single" w:sz="1" w:space="0" w:color="000000"/>
              <w:bottom w:val="single" w:sz="1" w:space="0" w:color="000000"/>
            </w:tcBorders>
            <w:shd w:val="clear" w:color="auto" w:fill="auto"/>
          </w:tcPr>
          <w:p w14:paraId="0FD6E581" w14:textId="77777777" w:rsidR="006B06F7" w:rsidRPr="008F5D9A" w:rsidRDefault="006B06F7" w:rsidP="00C728C7">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Trokšņa uztvērējs</w:t>
            </w:r>
          </w:p>
        </w:tc>
        <w:tc>
          <w:tcPr>
            <w:tcW w:w="1269" w:type="dxa"/>
            <w:tcBorders>
              <w:top w:val="single" w:sz="1" w:space="0" w:color="000000"/>
              <w:left w:val="single" w:sz="1" w:space="0" w:color="000000"/>
              <w:bottom w:val="single" w:sz="1" w:space="0" w:color="000000"/>
            </w:tcBorders>
            <w:shd w:val="clear" w:color="auto" w:fill="auto"/>
          </w:tcPr>
          <w:p w14:paraId="422F2DE0" w14:textId="77777777" w:rsidR="006B06F7" w:rsidRPr="008F5D9A" w:rsidRDefault="006B06F7" w:rsidP="00C728C7">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Trokšņa avota rādītājs (dB (A)) L diena</w:t>
            </w:r>
          </w:p>
        </w:tc>
        <w:tc>
          <w:tcPr>
            <w:tcW w:w="1268" w:type="dxa"/>
            <w:tcBorders>
              <w:top w:val="single" w:sz="1" w:space="0" w:color="000000"/>
              <w:left w:val="single" w:sz="1" w:space="0" w:color="000000"/>
              <w:bottom w:val="single" w:sz="1" w:space="0" w:color="000000"/>
            </w:tcBorders>
            <w:shd w:val="clear" w:color="auto" w:fill="auto"/>
          </w:tcPr>
          <w:p w14:paraId="26FFC411" w14:textId="77777777" w:rsidR="006B06F7" w:rsidRPr="008F5D9A" w:rsidRDefault="006B06F7" w:rsidP="00C728C7">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Trokšņa avota rādītājs (dB (A)) L vakars</w:t>
            </w:r>
          </w:p>
        </w:tc>
        <w:tc>
          <w:tcPr>
            <w:tcW w:w="1669" w:type="dxa"/>
            <w:tcBorders>
              <w:top w:val="single" w:sz="1" w:space="0" w:color="000000"/>
              <w:left w:val="single" w:sz="1" w:space="0" w:color="000000"/>
              <w:bottom w:val="single" w:sz="1" w:space="0" w:color="000000"/>
              <w:right w:val="single" w:sz="1" w:space="0" w:color="000000"/>
            </w:tcBorders>
            <w:shd w:val="clear" w:color="auto" w:fill="auto"/>
          </w:tcPr>
          <w:p w14:paraId="3D1183E9" w14:textId="77777777" w:rsidR="006B06F7" w:rsidRPr="008F5D9A" w:rsidRDefault="006B06F7" w:rsidP="00C728C7">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Trokšņa avota rādītājs (dB (A)) L nakts</w:t>
            </w:r>
          </w:p>
        </w:tc>
      </w:tr>
      <w:tr w:rsidR="006B06F7" w:rsidRPr="008F5D9A" w14:paraId="24673295" w14:textId="77777777" w:rsidTr="00576741">
        <w:tc>
          <w:tcPr>
            <w:tcW w:w="1268" w:type="dxa"/>
            <w:tcBorders>
              <w:left w:val="single" w:sz="1" w:space="0" w:color="000000"/>
              <w:bottom w:val="single" w:sz="1" w:space="0" w:color="000000"/>
            </w:tcBorders>
            <w:shd w:val="clear" w:color="auto" w:fill="auto"/>
          </w:tcPr>
          <w:p w14:paraId="31336845" w14:textId="77777777" w:rsidR="006B06F7" w:rsidRPr="008F5D9A" w:rsidRDefault="006B06F7" w:rsidP="00C728C7">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Ekskavators ar greiferi (iekraušana)</w:t>
            </w:r>
          </w:p>
        </w:tc>
        <w:tc>
          <w:tcPr>
            <w:tcW w:w="1269" w:type="dxa"/>
            <w:tcBorders>
              <w:left w:val="single" w:sz="1" w:space="0" w:color="000000"/>
              <w:bottom w:val="single" w:sz="1" w:space="0" w:color="000000"/>
            </w:tcBorders>
            <w:shd w:val="clear" w:color="auto" w:fill="auto"/>
          </w:tcPr>
          <w:p w14:paraId="1C33F1DD" w14:textId="77777777" w:rsidR="006B06F7" w:rsidRPr="008F5D9A" w:rsidRDefault="006B06F7" w:rsidP="00C728C7">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30 min/dienā darba dienās</w:t>
            </w:r>
          </w:p>
        </w:tc>
        <w:tc>
          <w:tcPr>
            <w:tcW w:w="1269" w:type="dxa"/>
            <w:tcBorders>
              <w:left w:val="single" w:sz="1" w:space="0" w:color="000000"/>
              <w:bottom w:val="single" w:sz="1" w:space="0" w:color="000000"/>
            </w:tcBorders>
            <w:shd w:val="clear" w:color="auto" w:fill="auto"/>
          </w:tcPr>
          <w:p w14:paraId="0FD27A1D" w14:textId="168E3015" w:rsidR="006B06F7" w:rsidRPr="008F5D9A" w:rsidRDefault="005B1AEA" w:rsidP="00C728C7">
            <w:pPr>
              <w:pStyle w:val="TableContents"/>
              <w:spacing w:after="0" w:line="240" w:lineRule="auto"/>
              <w:rPr>
                <w:rFonts w:ascii="Times New Roman" w:hAnsi="Times New Roman" w:cs="DejaVu Sans Mono"/>
                <w:lang w:val="lv-LV"/>
              </w:rPr>
            </w:pPr>
            <w:r>
              <w:rPr>
                <w:rFonts w:ascii="Times New Roman" w:hAnsi="Times New Roman" w:cs="DejaVu Sans Mono"/>
                <w:lang w:val="lv-LV"/>
              </w:rPr>
              <w:t>103.2</w:t>
            </w:r>
          </w:p>
        </w:tc>
        <w:tc>
          <w:tcPr>
            <w:tcW w:w="1269" w:type="dxa"/>
            <w:tcBorders>
              <w:left w:val="single" w:sz="1" w:space="0" w:color="000000"/>
              <w:bottom w:val="single" w:sz="1" w:space="0" w:color="000000"/>
            </w:tcBorders>
            <w:shd w:val="clear" w:color="auto" w:fill="auto"/>
          </w:tcPr>
          <w:p w14:paraId="18A3614F" w14:textId="3C2CEDA4" w:rsidR="006B06F7" w:rsidRPr="005B1AEA" w:rsidRDefault="005B1AEA" w:rsidP="00C728C7">
            <w:pPr>
              <w:pStyle w:val="TableContents"/>
              <w:spacing w:after="0" w:line="240" w:lineRule="auto"/>
              <w:rPr>
                <w:rFonts w:ascii="Times New Roman" w:hAnsi="Times New Roman" w:cs="Times New Roman"/>
              </w:rPr>
            </w:pPr>
            <w:r w:rsidRPr="005B1AEA">
              <w:rPr>
                <w:rFonts w:ascii="Times New Roman" w:hAnsi="Times New Roman" w:cs="Times New Roman"/>
              </w:rPr>
              <w:t>106.2</w:t>
            </w:r>
          </w:p>
        </w:tc>
        <w:tc>
          <w:tcPr>
            <w:tcW w:w="1268" w:type="dxa"/>
            <w:tcBorders>
              <w:left w:val="single" w:sz="1" w:space="0" w:color="000000"/>
              <w:bottom w:val="single" w:sz="1" w:space="0" w:color="000000"/>
            </w:tcBorders>
            <w:shd w:val="clear" w:color="auto" w:fill="auto"/>
          </w:tcPr>
          <w:p w14:paraId="4ED8E512" w14:textId="77777777" w:rsidR="006B06F7" w:rsidRPr="008F5D9A" w:rsidRDefault="006B06F7" w:rsidP="00C728C7">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0</w:t>
            </w:r>
          </w:p>
        </w:tc>
        <w:tc>
          <w:tcPr>
            <w:tcW w:w="1669" w:type="dxa"/>
            <w:tcBorders>
              <w:left w:val="single" w:sz="1" w:space="0" w:color="000000"/>
              <w:bottom w:val="single" w:sz="1" w:space="0" w:color="000000"/>
              <w:right w:val="single" w:sz="1" w:space="0" w:color="000000"/>
            </w:tcBorders>
            <w:shd w:val="clear" w:color="auto" w:fill="auto"/>
          </w:tcPr>
          <w:p w14:paraId="71D8C76A" w14:textId="77777777" w:rsidR="006B06F7" w:rsidRPr="008F5D9A" w:rsidRDefault="006B06F7" w:rsidP="00C728C7">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0</w:t>
            </w:r>
          </w:p>
        </w:tc>
      </w:tr>
      <w:tr w:rsidR="006B06F7" w:rsidRPr="008F5D9A" w14:paraId="3D7CFF57" w14:textId="77777777" w:rsidTr="00576741">
        <w:tc>
          <w:tcPr>
            <w:tcW w:w="1268" w:type="dxa"/>
            <w:tcBorders>
              <w:left w:val="single" w:sz="1" w:space="0" w:color="000000"/>
              <w:bottom w:val="single" w:sz="1" w:space="0" w:color="000000"/>
            </w:tcBorders>
            <w:shd w:val="clear" w:color="auto" w:fill="auto"/>
          </w:tcPr>
          <w:p w14:paraId="260C4862" w14:textId="77777777" w:rsidR="006B06F7" w:rsidRPr="008F5D9A" w:rsidRDefault="006B06F7" w:rsidP="00C728C7">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Ekskavators ar greiferi (izkraušana)</w:t>
            </w:r>
          </w:p>
        </w:tc>
        <w:tc>
          <w:tcPr>
            <w:tcW w:w="1269" w:type="dxa"/>
            <w:tcBorders>
              <w:left w:val="single" w:sz="1" w:space="0" w:color="000000"/>
              <w:bottom w:val="single" w:sz="1" w:space="0" w:color="000000"/>
            </w:tcBorders>
            <w:shd w:val="clear" w:color="auto" w:fill="auto"/>
          </w:tcPr>
          <w:p w14:paraId="4041B1AA" w14:textId="77777777" w:rsidR="006B06F7" w:rsidRPr="008F5D9A" w:rsidRDefault="006B06F7" w:rsidP="00C728C7">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5x30 min/dienā darba dienās</w:t>
            </w:r>
          </w:p>
        </w:tc>
        <w:tc>
          <w:tcPr>
            <w:tcW w:w="1269" w:type="dxa"/>
            <w:tcBorders>
              <w:left w:val="single" w:sz="1" w:space="0" w:color="000000"/>
              <w:bottom w:val="single" w:sz="1" w:space="0" w:color="000000"/>
            </w:tcBorders>
            <w:shd w:val="clear" w:color="auto" w:fill="auto"/>
          </w:tcPr>
          <w:p w14:paraId="3349AD56" w14:textId="52C76B37" w:rsidR="006B06F7" w:rsidRPr="008F5D9A" w:rsidRDefault="005B1AEA" w:rsidP="00C728C7">
            <w:pPr>
              <w:pStyle w:val="TableContents"/>
              <w:spacing w:after="0" w:line="240" w:lineRule="auto"/>
              <w:rPr>
                <w:rFonts w:ascii="Times New Roman" w:hAnsi="Times New Roman" w:cs="DejaVu Sans Mono"/>
                <w:lang w:val="lv-LV"/>
              </w:rPr>
            </w:pPr>
            <w:r>
              <w:rPr>
                <w:rFonts w:ascii="Times New Roman" w:hAnsi="Times New Roman" w:cs="DejaVu Sans Mono"/>
                <w:lang w:val="lv-LV"/>
              </w:rPr>
              <w:t>101.2</w:t>
            </w:r>
          </w:p>
        </w:tc>
        <w:tc>
          <w:tcPr>
            <w:tcW w:w="1269" w:type="dxa"/>
            <w:tcBorders>
              <w:left w:val="single" w:sz="1" w:space="0" w:color="000000"/>
              <w:bottom w:val="single" w:sz="1" w:space="0" w:color="000000"/>
            </w:tcBorders>
            <w:shd w:val="clear" w:color="auto" w:fill="auto"/>
          </w:tcPr>
          <w:p w14:paraId="2C8B8945" w14:textId="224FF6C3" w:rsidR="006B06F7" w:rsidRPr="008F5D9A" w:rsidRDefault="006B06F7" w:rsidP="00C728C7">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10</w:t>
            </w:r>
            <w:r w:rsidR="005B1AEA">
              <w:rPr>
                <w:rFonts w:ascii="Times New Roman" w:hAnsi="Times New Roman" w:cs="DejaVu Sans Mono"/>
                <w:lang w:val="lv-LV"/>
              </w:rPr>
              <w:t>4</w:t>
            </w:r>
            <w:r w:rsidRPr="008F5D9A">
              <w:rPr>
                <w:rFonts w:ascii="Times New Roman" w:hAnsi="Times New Roman" w:cs="DejaVu Sans Mono"/>
                <w:lang w:val="lv-LV"/>
              </w:rPr>
              <w:t>.2</w:t>
            </w:r>
          </w:p>
        </w:tc>
        <w:tc>
          <w:tcPr>
            <w:tcW w:w="1268" w:type="dxa"/>
            <w:tcBorders>
              <w:left w:val="single" w:sz="1" w:space="0" w:color="000000"/>
              <w:bottom w:val="single" w:sz="1" w:space="0" w:color="000000"/>
            </w:tcBorders>
            <w:shd w:val="clear" w:color="auto" w:fill="auto"/>
          </w:tcPr>
          <w:p w14:paraId="001DEB6B" w14:textId="77777777" w:rsidR="006B06F7" w:rsidRPr="008F5D9A" w:rsidRDefault="006B06F7" w:rsidP="00C728C7">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0</w:t>
            </w:r>
          </w:p>
        </w:tc>
        <w:tc>
          <w:tcPr>
            <w:tcW w:w="1669" w:type="dxa"/>
            <w:tcBorders>
              <w:left w:val="single" w:sz="1" w:space="0" w:color="000000"/>
              <w:bottom w:val="single" w:sz="1" w:space="0" w:color="000000"/>
              <w:right w:val="single" w:sz="1" w:space="0" w:color="000000"/>
            </w:tcBorders>
            <w:shd w:val="clear" w:color="auto" w:fill="auto"/>
          </w:tcPr>
          <w:p w14:paraId="16DD2910" w14:textId="77777777" w:rsidR="006B06F7" w:rsidRPr="008F5D9A" w:rsidRDefault="006B06F7" w:rsidP="00C728C7">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0</w:t>
            </w:r>
          </w:p>
        </w:tc>
      </w:tr>
      <w:tr w:rsidR="006B06F7" w:rsidRPr="008F5D9A" w14:paraId="1469D2C0" w14:textId="77777777" w:rsidTr="00576741">
        <w:tc>
          <w:tcPr>
            <w:tcW w:w="1268" w:type="dxa"/>
            <w:tcBorders>
              <w:left w:val="single" w:sz="1" w:space="0" w:color="000000"/>
              <w:bottom w:val="single" w:sz="1" w:space="0" w:color="000000"/>
            </w:tcBorders>
            <w:shd w:val="clear" w:color="auto" w:fill="auto"/>
          </w:tcPr>
          <w:p w14:paraId="7F5C7B1C" w14:textId="77777777" w:rsidR="006B06F7" w:rsidRPr="008F5D9A" w:rsidRDefault="006B06F7" w:rsidP="00C728C7">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lastRenderedPageBreak/>
              <w:t>Iekrāvējs Linde EVO H25-35</w:t>
            </w:r>
          </w:p>
        </w:tc>
        <w:tc>
          <w:tcPr>
            <w:tcW w:w="1269" w:type="dxa"/>
            <w:tcBorders>
              <w:left w:val="single" w:sz="1" w:space="0" w:color="000000"/>
              <w:bottom w:val="single" w:sz="1" w:space="0" w:color="000000"/>
            </w:tcBorders>
            <w:shd w:val="clear" w:color="auto" w:fill="auto"/>
          </w:tcPr>
          <w:p w14:paraId="19EBD0AB" w14:textId="77777777" w:rsidR="006B06F7" w:rsidRPr="008F5D9A" w:rsidRDefault="006B06F7" w:rsidP="00C728C7">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5h/dienā darba dienās</w:t>
            </w:r>
          </w:p>
        </w:tc>
        <w:tc>
          <w:tcPr>
            <w:tcW w:w="1269" w:type="dxa"/>
            <w:tcBorders>
              <w:left w:val="single" w:sz="1" w:space="0" w:color="000000"/>
              <w:bottom w:val="single" w:sz="1" w:space="0" w:color="000000"/>
            </w:tcBorders>
            <w:shd w:val="clear" w:color="auto" w:fill="auto"/>
          </w:tcPr>
          <w:p w14:paraId="06B0EE64" w14:textId="77777777" w:rsidR="006B06F7" w:rsidRPr="008F5D9A" w:rsidRDefault="006B06F7" w:rsidP="00C728C7">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77</w:t>
            </w:r>
          </w:p>
        </w:tc>
        <w:tc>
          <w:tcPr>
            <w:tcW w:w="1269" w:type="dxa"/>
            <w:tcBorders>
              <w:left w:val="single" w:sz="1" w:space="0" w:color="000000"/>
              <w:bottom w:val="single" w:sz="1" w:space="0" w:color="000000"/>
            </w:tcBorders>
            <w:shd w:val="clear" w:color="auto" w:fill="auto"/>
          </w:tcPr>
          <w:p w14:paraId="4CB623A1" w14:textId="77777777" w:rsidR="006B06F7" w:rsidRPr="008F5D9A" w:rsidRDefault="006B06F7" w:rsidP="00C728C7">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77</w:t>
            </w:r>
          </w:p>
        </w:tc>
        <w:tc>
          <w:tcPr>
            <w:tcW w:w="1268" w:type="dxa"/>
            <w:tcBorders>
              <w:left w:val="single" w:sz="1" w:space="0" w:color="000000"/>
              <w:bottom w:val="single" w:sz="1" w:space="0" w:color="000000"/>
            </w:tcBorders>
            <w:shd w:val="clear" w:color="auto" w:fill="auto"/>
          </w:tcPr>
          <w:p w14:paraId="0281C543" w14:textId="77777777" w:rsidR="006B06F7" w:rsidRPr="008F5D9A" w:rsidRDefault="006B06F7" w:rsidP="00C728C7">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0</w:t>
            </w:r>
          </w:p>
        </w:tc>
        <w:tc>
          <w:tcPr>
            <w:tcW w:w="1669" w:type="dxa"/>
            <w:tcBorders>
              <w:left w:val="single" w:sz="1" w:space="0" w:color="000000"/>
              <w:bottom w:val="single" w:sz="1" w:space="0" w:color="000000"/>
              <w:right w:val="single" w:sz="1" w:space="0" w:color="000000"/>
            </w:tcBorders>
            <w:shd w:val="clear" w:color="auto" w:fill="auto"/>
          </w:tcPr>
          <w:p w14:paraId="477952C9" w14:textId="77777777" w:rsidR="006B06F7" w:rsidRPr="008F5D9A" w:rsidRDefault="006B06F7" w:rsidP="00C728C7">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0</w:t>
            </w:r>
          </w:p>
        </w:tc>
      </w:tr>
      <w:tr w:rsidR="006B06F7" w:rsidRPr="008F5D9A" w14:paraId="19E900C6" w14:textId="77777777" w:rsidTr="00576741">
        <w:tc>
          <w:tcPr>
            <w:tcW w:w="1268" w:type="dxa"/>
            <w:tcBorders>
              <w:left w:val="single" w:sz="1" w:space="0" w:color="000000"/>
              <w:bottom w:val="single" w:sz="1" w:space="0" w:color="000000"/>
            </w:tcBorders>
            <w:shd w:val="clear" w:color="auto" w:fill="auto"/>
          </w:tcPr>
          <w:p w14:paraId="3AC6BF2E" w14:textId="77777777" w:rsidR="006B06F7" w:rsidRPr="008F5D9A" w:rsidRDefault="006B06F7" w:rsidP="00C728C7">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Kabeļu smalcināšanas iekārta</w:t>
            </w:r>
          </w:p>
        </w:tc>
        <w:tc>
          <w:tcPr>
            <w:tcW w:w="1269" w:type="dxa"/>
            <w:tcBorders>
              <w:left w:val="single" w:sz="1" w:space="0" w:color="000000"/>
              <w:bottom w:val="single" w:sz="1" w:space="0" w:color="000000"/>
            </w:tcBorders>
            <w:shd w:val="clear" w:color="auto" w:fill="auto"/>
          </w:tcPr>
          <w:p w14:paraId="75A120B9" w14:textId="77777777" w:rsidR="006B06F7" w:rsidRPr="008F5D9A" w:rsidRDefault="006B06F7" w:rsidP="00C728C7">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3 h/dienā darba dienās</w:t>
            </w:r>
          </w:p>
        </w:tc>
        <w:tc>
          <w:tcPr>
            <w:tcW w:w="1269" w:type="dxa"/>
            <w:tcBorders>
              <w:left w:val="single" w:sz="1" w:space="0" w:color="000000"/>
              <w:bottom w:val="single" w:sz="1" w:space="0" w:color="000000"/>
            </w:tcBorders>
            <w:shd w:val="clear" w:color="auto" w:fill="auto"/>
          </w:tcPr>
          <w:p w14:paraId="41715151" w14:textId="77777777" w:rsidR="006B06F7" w:rsidRPr="008F5D9A" w:rsidRDefault="006B06F7" w:rsidP="00C728C7">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111.9</w:t>
            </w:r>
          </w:p>
        </w:tc>
        <w:tc>
          <w:tcPr>
            <w:tcW w:w="1269" w:type="dxa"/>
            <w:tcBorders>
              <w:left w:val="single" w:sz="1" w:space="0" w:color="000000"/>
              <w:bottom w:val="single" w:sz="1" w:space="0" w:color="000000"/>
            </w:tcBorders>
            <w:shd w:val="clear" w:color="auto" w:fill="auto"/>
          </w:tcPr>
          <w:p w14:paraId="334970DC" w14:textId="77777777" w:rsidR="006B06F7" w:rsidRPr="008F5D9A" w:rsidRDefault="006B06F7" w:rsidP="00C728C7">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111.9</w:t>
            </w:r>
          </w:p>
        </w:tc>
        <w:tc>
          <w:tcPr>
            <w:tcW w:w="1268" w:type="dxa"/>
            <w:tcBorders>
              <w:left w:val="single" w:sz="1" w:space="0" w:color="000000"/>
              <w:bottom w:val="single" w:sz="1" w:space="0" w:color="000000"/>
            </w:tcBorders>
            <w:shd w:val="clear" w:color="auto" w:fill="auto"/>
          </w:tcPr>
          <w:p w14:paraId="237B78FF" w14:textId="77777777" w:rsidR="006B06F7" w:rsidRPr="008F5D9A" w:rsidRDefault="006B06F7" w:rsidP="00C728C7">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0</w:t>
            </w:r>
          </w:p>
        </w:tc>
        <w:tc>
          <w:tcPr>
            <w:tcW w:w="1669" w:type="dxa"/>
            <w:tcBorders>
              <w:left w:val="single" w:sz="1" w:space="0" w:color="000000"/>
              <w:bottom w:val="single" w:sz="1" w:space="0" w:color="000000"/>
              <w:right w:val="single" w:sz="1" w:space="0" w:color="000000"/>
            </w:tcBorders>
            <w:shd w:val="clear" w:color="auto" w:fill="auto"/>
          </w:tcPr>
          <w:p w14:paraId="52DD96A4" w14:textId="77777777" w:rsidR="006B06F7" w:rsidRPr="008F5D9A" w:rsidRDefault="006B06F7" w:rsidP="00C728C7">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0</w:t>
            </w:r>
          </w:p>
        </w:tc>
      </w:tr>
      <w:tr w:rsidR="006B06F7" w:rsidRPr="008F5D9A" w14:paraId="43A50545" w14:textId="77777777" w:rsidTr="00576741">
        <w:tc>
          <w:tcPr>
            <w:tcW w:w="1268" w:type="dxa"/>
            <w:tcBorders>
              <w:left w:val="single" w:sz="1" w:space="0" w:color="000000"/>
              <w:bottom w:val="single" w:sz="1" w:space="0" w:color="000000"/>
            </w:tcBorders>
            <w:shd w:val="clear" w:color="auto" w:fill="auto"/>
          </w:tcPr>
          <w:p w14:paraId="1ACF74B0" w14:textId="77777777" w:rsidR="006B06F7" w:rsidRPr="008F5D9A" w:rsidRDefault="006B06F7" w:rsidP="00C728C7">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Piegāde un izvešana</w:t>
            </w:r>
          </w:p>
        </w:tc>
        <w:tc>
          <w:tcPr>
            <w:tcW w:w="1269" w:type="dxa"/>
            <w:tcBorders>
              <w:left w:val="single" w:sz="1" w:space="0" w:color="000000"/>
              <w:bottom w:val="single" w:sz="1" w:space="0" w:color="000000"/>
            </w:tcBorders>
            <w:shd w:val="clear" w:color="auto" w:fill="auto"/>
          </w:tcPr>
          <w:p w14:paraId="23BC45BA" w14:textId="77777777" w:rsidR="006B06F7" w:rsidRPr="008F5D9A" w:rsidRDefault="006B06F7" w:rsidP="00C728C7">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6 h/dienā darba dienās</w:t>
            </w:r>
          </w:p>
        </w:tc>
        <w:tc>
          <w:tcPr>
            <w:tcW w:w="1269" w:type="dxa"/>
            <w:tcBorders>
              <w:left w:val="single" w:sz="1" w:space="0" w:color="000000"/>
              <w:bottom w:val="single" w:sz="1" w:space="0" w:color="000000"/>
            </w:tcBorders>
            <w:shd w:val="clear" w:color="auto" w:fill="auto"/>
          </w:tcPr>
          <w:p w14:paraId="08CBB67B" w14:textId="39C9C8AC" w:rsidR="006B06F7" w:rsidRPr="008F5D9A" w:rsidRDefault="006B06F7" w:rsidP="00C728C7">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8</w:t>
            </w:r>
            <w:r w:rsidR="005B1AEA">
              <w:rPr>
                <w:rFonts w:ascii="Times New Roman" w:hAnsi="Times New Roman" w:cs="DejaVu Sans Mono"/>
                <w:lang w:val="lv-LV"/>
              </w:rPr>
              <w:t>3</w:t>
            </w:r>
            <w:r w:rsidRPr="008F5D9A">
              <w:rPr>
                <w:rFonts w:ascii="Times New Roman" w:hAnsi="Times New Roman" w:cs="DejaVu Sans Mono"/>
                <w:lang w:val="lv-LV"/>
              </w:rPr>
              <w:t>.9</w:t>
            </w:r>
          </w:p>
        </w:tc>
        <w:tc>
          <w:tcPr>
            <w:tcW w:w="1269" w:type="dxa"/>
            <w:tcBorders>
              <w:left w:val="single" w:sz="1" w:space="0" w:color="000000"/>
              <w:bottom w:val="single" w:sz="1" w:space="0" w:color="000000"/>
            </w:tcBorders>
            <w:shd w:val="clear" w:color="auto" w:fill="auto"/>
          </w:tcPr>
          <w:p w14:paraId="0A245238" w14:textId="40AA4FD9" w:rsidR="006B06F7" w:rsidRPr="008F5D9A" w:rsidRDefault="006B06F7" w:rsidP="00C728C7">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8</w:t>
            </w:r>
            <w:r w:rsidR="005B1AEA">
              <w:rPr>
                <w:rFonts w:ascii="Times New Roman" w:hAnsi="Times New Roman" w:cs="DejaVu Sans Mono"/>
                <w:lang w:val="lv-LV"/>
              </w:rPr>
              <w:t>0</w:t>
            </w:r>
            <w:r w:rsidRPr="008F5D9A">
              <w:rPr>
                <w:rFonts w:ascii="Times New Roman" w:hAnsi="Times New Roman" w:cs="DejaVu Sans Mono"/>
                <w:lang w:val="lv-LV"/>
              </w:rPr>
              <w:t>.9</w:t>
            </w:r>
          </w:p>
        </w:tc>
        <w:tc>
          <w:tcPr>
            <w:tcW w:w="1268" w:type="dxa"/>
            <w:tcBorders>
              <w:left w:val="single" w:sz="1" w:space="0" w:color="000000"/>
              <w:bottom w:val="single" w:sz="1" w:space="0" w:color="000000"/>
            </w:tcBorders>
            <w:shd w:val="clear" w:color="auto" w:fill="auto"/>
          </w:tcPr>
          <w:p w14:paraId="2E72F766" w14:textId="77777777" w:rsidR="006B06F7" w:rsidRPr="008F5D9A" w:rsidRDefault="006B06F7" w:rsidP="00C728C7">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0</w:t>
            </w:r>
          </w:p>
        </w:tc>
        <w:tc>
          <w:tcPr>
            <w:tcW w:w="1669" w:type="dxa"/>
            <w:tcBorders>
              <w:left w:val="single" w:sz="1" w:space="0" w:color="000000"/>
              <w:bottom w:val="single" w:sz="1" w:space="0" w:color="000000"/>
              <w:right w:val="single" w:sz="1" w:space="0" w:color="000000"/>
            </w:tcBorders>
            <w:shd w:val="clear" w:color="auto" w:fill="auto"/>
          </w:tcPr>
          <w:p w14:paraId="0B89E1B8" w14:textId="77777777" w:rsidR="006B06F7" w:rsidRPr="008F5D9A" w:rsidRDefault="006B06F7" w:rsidP="00C728C7">
            <w:pPr>
              <w:pStyle w:val="TableContents"/>
              <w:spacing w:after="0" w:line="240" w:lineRule="auto"/>
              <w:rPr>
                <w:rFonts w:ascii="Times New Roman" w:hAnsi="Times New Roman" w:cs="DejaVu Sans Mono"/>
                <w:lang w:val="lv-LV"/>
              </w:rPr>
            </w:pPr>
            <w:r w:rsidRPr="008F5D9A">
              <w:rPr>
                <w:rFonts w:ascii="Times New Roman" w:hAnsi="Times New Roman" w:cs="DejaVu Sans Mono"/>
                <w:lang w:val="lv-LV"/>
              </w:rPr>
              <w:t>0</w:t>
            </w:r>
          </w:p>
        </w:tc>
      </w:tr>
    </w:tbl>
    <w:p w14:paraId="0D2C736B" w14:textId="77777777" w:rsidR="006B06F7" w:rsidRPr="008F5D9A" w:rsidRDefault="006B06F7" w:rsidP="006B06F7">
      <w:pPr>
        <w:pStyle w:val="2"/>
        <w:rPr>
          <w:rFonts w:ascii="Times New Roman" w:hAnsi="Times New Roman"/>
          <w:color w:val="000000"/>
          <w:sz w:val="22"/>
          <w:szCs w:val="22"/>
          <w:lang w:val="lv-LV"/>
        </w:rPr>
      </w:pPr>
      <w:bookmarkStart w:id="61" w:name="__RefHeading___Toc44759_1977979722"/>
      <w:bookmarkStart w:id="62" w:name="_Toc144286319"/>
      <w:bookmarkEnd w:id="61"/>
      <w:r w:rsidRPr="008F5D9A">
        <w:rPr>
          <w:rFonts w:ascii="Times New Roman" w:hAnsi="Times New Roman"/>
          <w:color w:val="000000"/>
          <w:sz w:val="22"/>
          <w:szCs w:val="22"/>
          <w:lang w:val="lv-LV"/>
        </w:rPr>
        <w:t>10.2. trokšņa emisijas limiti</w:t>
      </w:r>
      <w:bookmarkEnd w:id="62"/>
    </w:p>
    <w:tbl>
      <w:tblPr>
        <w:tblW w:w="0" w:type="auto"/>
        <w:tblLayout w:type="fixed"/>
        <w:tblCellMar>
          <w:left w:w="0" w:type="dxa"/>
          <w:right w:w="0" w:type="dxa"/>
        </w:tblCellMar>
        <w:tblLook w:val="0000" w:firstRow="0" w:lastRow="0" w:firstColumn="0" w:lastColumn="0" w:noHBand="0" w:noVBand="0"/>
      </w:tblPr>
      <w:tblGrid>
        <w:gridCol w:w="13958"/>
      </w:tblGrid>
      <w:tr w:rsidR="006B06F7" w:rsidRPr="0058072C" w14:paraId="2DF7E23D" w14:textId="77777777" w:rsidTr="00576741">
        <w:tc>
          <w:tcPr>
            <w:tcW w:w="13958" w:type="dxa"/>
            <w:shd w:val="clear" w:color="auto" w:fill="auto"/>
          </w:tcPr>
          <w:p w14:paraId="7D548178" w14:textId="5660659B" w:rsidR="006B06F7" w:rsidRPr="008F5D9A" w:rsidRDefault="00A8782A" w:rsidP="00A8782A">
            <w:pPr>
              <w:tabs>
                <w:tab w:val="left" w:pos="1800"/>
              </w:tabs>
              <w:spacing w:after="0" w:line="100" w:lineRule="atLeast"/>
              <w:jc w:val="both"/>
              <w:rPr>
                <w:rFonts w:ascii="Times New Roman" w:eastAsia="Times New Roman" w:hAnsi="Times New Roman"/>
                <w:sz w:val="24"/>
                <w:szCs w:val="24"/>
                <w:lang w:val="lv-LV"/>
              </w:rPr>
            </w:pPr>
            <w:r w:rsidRPr="003C1FD6">
              <w:rPr>
                <w:rFonts w:ascii="Times New Roman" w:eastAsia="Times New Roman" w:hAnsi="Times New Roman"/>
                <w:sz w:val="24"/>
                <w:szCs w:val="24"/>
                <w:lang w:val="lv-LV"/>
              </w:rPr>
              <w:t>Ārpus darba zonas uzņēmuma radītais troksnis nedrīkst pārsniegt normatīvajos aktos par trokšņa novērtēšanas un pārvaldības kārtību noteiktos vides trokšņa robežlielumus.</w:t>
            </w:r>
          </w:p>
        </w:tc>
      </w:tr>
    </w:tbl>
    <w:p w14:paraId="19AF0B90" w14:textId="77777777" w:rsidR="006B06F7" w:rsidRPr="008F5D9A" w:rsidRDefault="006B06F7" w:rsidP="006B06F7">
      <w:pPr>
        <w:pStyle w:val="2"/>
        <w:rPr>
          <w:rFonts w:ascii="Times New Roman" w:hAnsi="Times New Roman"/>
          <w:color w:val="000000"/>
          <w:sz w:val="22"/>
          <w:szCs w:val="22"/>
          <w:lang w:val="lv-LV"/>
        </w:rPr>
      </w:pPr>
      <w:bookmarkStart w:id="63" w:name="__RefHeading___Toc44761_1977979722"/>
      <w:bookmarkStart w:id="64" w:name="_Toc144286320"/>
      <w:bookmarkEnd w:id="63"/>
      <w:r w:rsidRPr="008F5D9A">
        <w:rPr>
          <w:rFonts w:ascii="Times New Roman" w:hAnsi="Times New Roman"/>
          <w:color w:val="000000"/>
          <w:sz w:val="22"/>
          <w:szCs w:val="22"/>
          <w:lang w:val="lv-LV"/>
        </w:rPr>
        <w:t>10.3. uzraudzība un mērījumi (mērījumu vietas, regularitāte, metodes)</w:t>
      </w:r>
      <w:bookmarkEnd w:id="64"/>
    </w:p>
    <w:tbl>
      <w:tblPr>
        <w:tblW w:w="0" w:type="auto"/>
        <w:tblLayout w:type="fixed"/>
        <w:tblCellMar>
          <w:left w:w="0" w:type="dxa"/>
          <w:right w:w="0" w:type="dxa"/>
        </w:tblCellMar>
        <w:tblLook w:val="0000" w:firstRow="0" w:lastRow="0" w:firstColumn="0" w:lastColumn="0" w:noHBand="0" w:noVBand="0"/>
      </w:tblPr>
      <w:tblGrid>
        <w:gridCol w:w="13958"/>
      </w:tblGrid>
      <w:tr w:rsidR="006B06F7" w:rsidRPr="0058072C" w14:paraId="2B5DBB06" w14:textId="77777777" w:rsidTr="00576741">
        <w:tc>
          <w:tcPr>
            <w:tcW w:w="13958" w:type="dxa"/>
            <w:shd w:val="clear" w:color="auto" w:fill="auto"/>
          </w:tcPr>
          <w:p w14:paraId="7F81D94D" w14:textId="2A3F163E" w:rsidR="002806F1" w:rsidRPr="007B5C7B" w:rsidRDefault="002806F1" w:rsidP="002806F1">
            <w:pPr>
              <w:tabs>
                <w:tab w:val="left" w:pos="1800"/>
              </w:tabs>
              <w:spacing w:after="0" w:line="240" w:lineRule="auto"/>
              <w:jc w:val="both"/>
              <w:rPr>
                <w:rFonts w:ascii="Times New Roman" w:eastAsia="Times New Roman" w:hAnsi="Times New Roman"/>
                <w:sz w:val="24"/>
                <w:szCs w:val="24"/>
                <w:lang w:val="lv-LV"/>
              </w:rPr>
            </w:pPr>
            <w:r w:rsidRPr="007B5C7B">
              <w:rPr>
                <w:rFonts w:ascii="Times New Roman" w:eastAsia="Times New Roman" w:hAnsi="Times New Roman"/>
                <w:sz w:val="24"/>
                <w:szCs w:val="24"/>
                <w:lang w:val="lv-LV"/>
              </w:rPr>
              <w:t>10.3.1. Saņemot par Operatora darbību vienu pamatotu sūdzību par traucējošiem trokšņiem, mēneša laikā no sūdzības saņemšanas dienas veikt trokšņa mērījumus normatīvajos aktos par trokšņa novērtēšanu un pārvaldību noteiktajā kārtībā.</w:t>
            </w:r>
          </w:p>
          <w:p w14:paraId="337A4BC5" w14:textId="77777777" w:rsidR="002806F1" w:rsidRPr="007B5C7B" w:rsidRDefault="002806F1" w:rsidP="002806F1">
            <w:pPr>
              <w:tabs>
                <w:tab w:val="left" w:pos="1800"/>
              </w:tabs>
              <w:spacing w:after="0" w:line="240" w:lineRule="auto"/>
              <w:jc w:val="both"/>
              <w:rPr>
                <w:rFonts w:ascii="Times New Roman" w:eastAsia="Times New Roman" w:hAnsi="Times New Roman"/>
                <w:sz w:val="24"/>
                <w:szCs w:val="24"/>
                <w:lang w:val="lv-LV"/>
              </w:rPr>
            </w:pPr>
            <w:r w:rsidRPr="007B5C7B">
              <w:rPr>
                <w:rFonts w:ascii="Times New Roman" w:eastAsia="Times New Roman" w:hAnsi="Times New Roman"/>
                <w:sz w:val="24"/>
                <w:szCs w:val="24"/>
                <w:lang w:val="lv-LV"/>
              </w:rPr>
              <w:t>10.3.2. Trokšņu mērījumus veikt atbilstoši spēkā esošo normatīvo aktu prasībām vides trokšņa mērījumiem, izmantojot laboratoriju pakalpojumus, kuru akreditācijas sfērā iekļauti skaņas spiediena līmeņa mērījumi.</w:t>
            </w:r>
          </w:p>
          <w:p w14:paraId="6B5B5F23" w14:textId="75B99483" w:rsidR="006B06F7" w:rsidRPr="008F5D9A" w:rsidRDefault="002806F1" w:rsidP="002806F1">
            <w:pPr>
              <w:tabs>
                <w:tab w:val="left" w:pos="1800"/>
              </w:tabs>
              <w:spacing w:after="0" w:line="100" w:lineRule="atLeast"/>
              <w:jc w:val="both"/>
              <w:rPr>
                <w:rFonts w:ascii="Times New Roman" w:eastAsia="Times New Roman" w:hAnsi="Times New Roman"/>
                <w:sz w:val="24"/>
                <w:szCs w:val="24"/>
                <w:lang w:val="lv-LV"/>
              </w:rPr>
            </w:pPr>
            <w:r w:rsidRPr="007B5C7B">
              <w:rPr>
                <w:rFonts w:ascii="Times New Roman" w:eastAsia="Times New Roman" w:hAnsi="Times New Roman"/>
                <w:sz w:val="24"/>
                <w:szCs w:val="24"/>
                <w:lang w:val="lv-LV"/>
              </w:rPr>
              <w:t>10.3.3. Veicot mērījumus, izvērtēt iekārtas, blakus esošo uzņēmumu, autoceļa transporta kustības intensitāti un identificēt iespējamos trokšņa rašanās cēloņus.</w:t>
            </w:r>
          </w:p>
        </w:tc>
      </w:tr>
    </w:tbl>
    <w:p w14:paraId="45DCB204" w14:textId="77777777" w:rsidR="006B06F7" w:rsidRPr="008F5D9A" w:rsidRDefault="006B06F7" w:rsidP="006B06F7">
      <w:pPr>
        <w:pStyle w:val="2"/>
        <w:rPr>
          <w:rFonts w:ascii="Times New Roman" w:hAnsi="Times New Roman"/>
          <w:color w:val="000000"/>
          <w:sz w:val="22"/>
          <w:szCs w:val="22"/>
          <w:lang w:val="lv-LV"/>
        </w:rPr>
      </w:pPr>
      <w:bookmarkStart w:id="65" w:name="__RefHeading___Toc44763_1977979722"/>
      <w:bookmarkStart w:id="66" w:name="_Toc144286321"/>
      <w:bookmarkEnd w:id="65"/>
      <w:r w:rsidRPr="008F5D9A">
        <w:rPr>
          <w:rFonts w:ascii="Times New Roman" w:hAnsi="Times New Roman"/>
          <w:color w:val="000000"/>
          <w:sz w:val="22"/>
          <w:szCs w:val="22"/>
          <w:lang w:val="lv-LV"/>
        </w:rPr>
        <w:t>10.4. ziņas, kas sniedzamas vides aizsardzības institūcijām</w:t>
      </w:r>
      <w:bookmarkEnd w:id="66"/>
    </w:p>
    <w:tbl>
      <w:tblPr>
        <w:tblW w:w="0" w:type="auto"/>
        <w:tblLayout w:type="fixed"/>
        <w:tblCellMar>
          <w:left w:w="0" w:type="dxa"/>
          <w:right w:w="0" w:type="dxa"/>
        </w:tblCellMar>
        <w:tblLook w:val="0000" w:firstRow="0" w:lastRow="0" w:firstColumn="0" w:lastColumn="0" w:noHBand="0" w:noVBand="0"/>
      </w:tblPr>
      <w:tblGrid>
        <w:gridCol w:w="13958"/>
      </w:tblGrid>
      <w:tr w:rsidR="006B06F7" w:rsidRPr="0058072C" w14:paraId="060C346E" w14:textId="77777777" w:rsidTr="00576741">
        <w:tc>
          <w:tcPr>
            <w:tcW w:w="13958" w:type="dxa"/>
            <w:shd w:val="clear" w:color="auto" w:fill="auto"/>
          </w:tcPr>
          <w:tbl>
            <w:tblPr>
              <w:tblW w:w="0" w:type="auto"/>
              <w:tblLayout w:type="fixed"/>
              <w:tblCellMar>
                <w:left w:w="0" w:type="dxa"/>
                <w:right w:w="0" w:type="dxa"/>
              </w:tblCellMar>
              <w:tblLook w:val="0000" w:firstRow="0" w:lastRow="0" w:firstColumn="0" w:lastColumn="0" w:noHBand="0" w:noVBand="0"/>
            </w:tblPr>
            <w:tblGrid>
              <w:gridCol w:w="13958"/>
            </w:tblGrid>
            <w:tr w:rsidR="006F3D20" w:rsidRPr="0058072C" w14:paraId="46691078" w14:textId="77777777" w:rsidTr="00576741">
              <w:tc>
                <w:tcPr>
                  <w:tcW w:w="13958" w:type="dxa"/>
                  <w:shd w:val="clear" w:color="auto" w:fill="auto"/>
                </w:tcPr>
                <w:tbl>
                  <w:tblPr>
                    <w:tblW w:w="0" w:type="auto"/>
                    <w:tblLayout w:type="fixed"/>
                    <w:tblCellMar>
                      <w:left w:w="0" w:type="dxa"/>
                      <w:right w:w="0" w:type="dxa"/>
                    </w:tblCellMar>
                    <w:tblLook w:val="0000" w:firstRow="0" w:lastRow="0" w:firstColumn="0" w:lastColumn="0" w:noHBand="0" w:noVBand="0"/>
                  </w:tblPr>
                  <w:tblGrid>
                    <w:gridCol w:w="13958"/>
                  </w:tblGrid>
                  <w:tr w:rsidR="006F3D20" w:rsidRPr="0058072C" w14:paraId="580DE38D" w14:textId="77777777" w:rsidTr="00576741">
                    <w:tc>
                      <w:tcPr>
                        <w:tcW w:w="13958" w:type="dxa"/>
                        <w:shd w:val="clear" w:color="auto" w:fill="auto"/>
                      </w:tcPr>
                      <w:tbl>
                        <w:tblPr>
                          <w:tblW w:w="0" w:type="auto"/>
                          <w:tblLayout w:type="fixed"/>
                          <w:tblCellMar>
                            <w:left w:w="0" w:type="dxa"/>
                            <w:right w:w="0" w:type="dxa"/>
                          </w:tblCellMar>
                          <w:tblLook w:val="0000" w:firstRow="0" w:lastRow="0" w:firstColumn="0" w:lastColumn="0" w:noHBand="0" w:noVBand="0"/>
                        </w:tblPr>
                        <w:tblGrid>
                          <w:gridCol w:w="13958"/>
                        </w:tblGrid>
                        <w:tr w:rsidR="006F3D20" w:rsidRPr="0058072C" w14:paraId="6E129777" w14:textId="77777777" w:rsidTr="00576741">
                          <w:tc>
                            <w:tcPr>
                              <w:tcW w:w="13958" w:type="dxa"/>
                              <w:shd w:val="clear" w:color="auto" w:fill="auto"/>
                            </w:tcPr>
                            <w:tbl>
                              <w:tblPr>
                                <w:tblW w:w="0" w:type="auto"/>
                                <w:tblLayout w:type="fixed"/>
                                <w:tblCellMar>
                                  <w:left w:w="0" w:type="dxa"/>
                                  <w:right w:w="0" w:type="dxa"/>
                                </w:tblCellMar>
                                <w:tblLook w:val="0000" w:firstRow="0" w:lastRow="0" w:firstColumn="0" w:lastColumn="0" w:noHBand="0" w:noVBand="0"/>
                              </w:tblPr>
                              <w:tblGrid>
                                <w:gridCol w:w="13958"/>
                              </w:tblGrid>
                              <w:tr w:rsidR="006F3D20" w:rsidRPr="0058072C" w14:paraId="28E74B0C" w14:textId="77777777" w:rsidTr="00576741">
                                <w:tc>
                                  <w:tcPr>
                                    <w:tcW w:w="13958" w:type="dxa"/>
                                    <w:shd w:val="clear" w:color="auto" w:fill="auto"/>
                                  </w:tcPr>
                                  <w:p w14:paraId="004D19E6" w14:textId="77777777" w:rsidR="006F3D20" w:rsidRPr="005A5F57" w:rsidRDefault="006F3D20" w:rsidP="006F3D20">
                                    <w:pPr>
                                      <w:tabs>
                                        <w:tab w:val="left" w:pos="1800"/>
                                      </w:tabs>
                                      <w:spacing w:after="0" w:line="240" w:lineRule="auto"/>
                                      <w:jc w:val="both"/>
                                      <w:rPr>
                                        <w:rFonts w:ascii="Times New Roman" w:eastAsia="Times New Roman" w:hAnsi="Times New Roman"/>
                                        <w:sz w:val="24"/>
                                        <w:szCs w:val="24"/>
                                        <w:lang w:val="lv-LV"/>
                                      </w:rPr>
                                    </w:pPr>
                                    <w:r w:rsidRPr="005A5F57">
                                      <w:rPr>
                                        <w:rFonts w:ascii="Times New Roman" w:eastAsia="Times New Roman" w:hAnsi="Times New Roman"/>
                                        <w:sz w:val="24"/>
                                        <w:szCs w:val="24"/>
                                        <w:lang w:val="lv-LV"/>
                                      </w:rPr>
                                      <w:t>Trokšņa robežlielumu pārsniegumu gadījumā informēt Veselības inspekciju un Dienestu par trokšņa samazināšanas pasākumiem un to rezultātiem.</w:t>
                                    </w:r>
                                  </w:p>
                                </w:tc>
                              </w:tr>
                            </w:tbl>
                            <w:p w14:paraId="4C36D191" w14:textId="77777777" w:rsidR="006F3D20" w:rsidRPr="005A3E8F" w:rsidRDefault="006F3D20" w:rsidP="006F3D20">
                              <w:pPr>
                                <w:tabs>
                                  <w:tab w:val="left" w:pos="1800"/>
                                </w:tabs>
                                <w:spacing w:after="0" w:line="100" w:lineRule="atLeast"/>
                                <w:rPr>
                                  <w:rFonts w:ascii="Times New Roman" w:eastAsia="Times New Roman" w:hAnsi="Times New Roman"/>
                                  <w:sz w:val="24"/>
                                  <w:szCs w:val="24"/>
                                  <w:lang w:val="lv-LV"/>
                                </w:rPr>
                              </w:pPr>
                            </w:p>
                          </w:tc>
                        </w:tr>
                      </w:tbl>
                      <w:p w14:paraId="5A49B0BB" w14:textId="77777777" w:rsidR="006F3D20" w:rsidRPr="00C94393" w:rsidRDefault="006F3D20" w:rsidP="006F3D20">
                        <w:pPr>
                          <w:tabs>
                            <w:tab w:val="left" w:pos="1800"/>
                          </w:tabs>
                          <w:spacing w:after="0" w:line="100" w:lineRule="atLeast"/>
                          <w:rPr>
                            <w:rFonts w:ascii="Times New Roman" w:eastAsia="Times New Roman" w:hAnsi="Times New Roman"/>
                            <w:sz w:val="24"/>
                            <w:szCs w:val="24"/>
                            <w:lang w:val="lv-LV"/>
                          </w:rPr>
                        </w:pPr>
                      </w:p>
                    </w:tc>
                  </w:tr>
                </w:tbl>
                <w:p w14:paraId="27DF8E76" w14:textId="77777777" w:rsidR="006F3D20" w:rsidRPr="00BA4DDD" w:rsidRDefault="006F3D20" w:rsidP="006F3D20">
                  <w:pPr>
                    <w:tabs>
                      <w:tab w:val="left" w:pos="1800"/>
                    </w:tabs>
                    <w:spacing w:after="0" w:line="100" w:lineRule="atLeast"/>
                    <w:rPr>
                      <w:rFonts w:ascii="Times New Roman" w:eastAsia="Times New Roman" w:hAnsi="Times New Roman"/>
                      <w:sz w:val="24"/>
                      <w:szCs w:val="24"/>
                      <w:lang w:val="lv-LV"/>
                    </w:rPr>
                  </w:pPr>
                </w:p>
              </w:tc>
            </w:tr>
          </w:tbl>
          <w:p w14:paraId="3EA61F51" w14:textId="77777777" w:rsidR="006B06F7" w:rsidRPr="008F5D9A" w:rsidRDefault="006B06F7" w:rsidP="00576741">
            <w:pPr>
              <w:tabs>
                <w:tab w:val="left" w:pos="1800"/>
              </w:tabs>
              <w:spacing w:after="0" w:line="100" w:lineRule="atLeast"/>
              <w:rPr>
                <w:rFonts w:ascii="Times New Roman" w:eastAsia="Times New Roman" w:hAnsi="Times New Roman"/>
                <w:sz w:val="24"/>
                <w:szCs w:val="24"/>
                <w:lang w:val="lv-LV"/>
              </w:rPr>
            </w:pPr>
          </w:p>
        </w:tc>
      </w:tr>
    </w:tbl>
    <w:p w14:paraId="1D4416D0" w14:textId="77777777" w:rsidR="006B06F7" w:rsidRPr="008F5D9A" w:rsidRDefault="006B06F7" w:rsidP="006B06F7">
      <w:pPr>
        <w:pStyle w:val="2"/>
        <w:spacing w:before="198" w:after="0"/>
        <w:rPr>
          <w:rFonts w:ascii="Times New Roman" w:hAnsi="Times New Roman"/>
          <w:sz w:val="22"/>
          <w:szCs w:val="22"/>
          <w:lang w:val="lv-LV"/>
        </w:rPr>
      </w:pPr>
      <w:bookmarkStart w:id="67" w:name="__RefHeading___Toc44765_1977979722"/>
      <w:bookmarkStart w:id="68" w:name="_Toc144286322"/>
      <w:bookmarkEnd w:id="67"/>
      <w:r w:rsidRPr="008F5D9A">
        <w:rPr>
          <w:rFonts w:ascii="Times New Roman" w:hAnsi="Times New Roman"/>
          <w:sz w:val="22"/>
          <w:szCs w:val="22"/>
          <w:lang w:val="lv-LV"/>
        </w:rPr>
        <w:t>11. Atkritumi</w:t>
      </w:r>
      <w:bookmarkEnd w:id="68"/>
      <w:r w:rsidRPr="008F5D9A">
        <w:rPr>
          <w:rFonts w:ascii="Times New Roman" w:hAnsi="Times New Roman"/>
          <w:sz w:val="22"/>
          <w:szCs w:val="22"/>
          <w:lang w:val="lv-LV"/>
        </w:rPr>
        <w:t xml:space="preserve"> </w:t>
      </w:r>
    </w:p>
    <w:p w14:paraId="582BDB8A" w14:textId="77777777" w:rsidR="006B06F7" w:rsidRPr="008F5D9A" w:rsidRDefault="006B06F7" w:rsidP="00DF0B96">
      <w:pPr>
        <w:pStyle w:val="2"/>
        <w:spacing w:before="198" w:line="245" w:lineRule="auto"/>
        <w:ind w:left="578" w:hanging="578"/>
        <w:rPr>
          <w:rFonts w:ascii="Times New Roman" w:hAnsi="Times New Roman"/>
          <w:sz w:val="22"/>
          <w:szCs w:val="22"/>
          <w:lang w:val="lv-LV"/>
        </w:rPr>
      </w:pPr>
      <w:bookmarkStart w:id="69" w:name="__RefHeading__5784_1715766130"/>
      <w:bookmarkStart w:id="70" w:name="_Toc144286323"/>
      <w:bookmarkEnd w:id="69"/>
      <w:r w:rsidRPr="008F5D9A">
        <w:rPr>
          <w:rFonts w:ascii="Times New Roman" w:hAnsi="Times New Roman"/>
          <w:sz w:val="22"/>
          <w:szCs w:val="22"/>
          <w:lang w:val="lv-LV"/>
        </w:rPr>
        <w:t>11.1. atkritumu veidošanās</w:t>
      </w:r>
      <w:bookmarkEnd w:id="70"/>
    </w:p>
    <w:tbl>
      <w:tblPr>
        <w:tblW w:w="0" w:type="auto"/>
        <w:tblLayout w:type="fixed"/>
        <w:tblCellMar>
          <w:left w:w="0" w:type="dxa"/>
          <w:right w:w="0" w:type="dxa"/>
        </w:tblCellMar>
        <w:tblLook w:val="0000" w:firstRow="0" w:lastRow="0" w:firstColumn="0" w:lastColumn="0" w:noHBand="0" w:noVBand="0"/>
      </w:tblPr>
      <w:tblGrid>
        <w:gridCol w:w="13958"/>
      </w:tblGrid>
      <w:tr w:rsidR="006B06F7" w:rsidRPr="0058072C" w14:paraId="716B35E9" w14:textId="77777777" w:rsidTr="00576741">
        <w:tc>
          <w:tcPr>
            <w:tcW w:w="13958" w:type="dxa"/>
            <w:shd w:val="clear" w:color="auto" w:fill="auto"/>
          </w:tcPr>
          <w:p w14:paraId="5A9BA48C" w14:textId="77777777" w:rsidR="00A55184" w:rsidRPr="00A55184" w:rsidRDefault="00A55184" w:rsidP="00A55184">
            <w:pPr>
              <w:widowControl/>
              <w:suppressAutoHyphens w:val="0"/>
              <w:spacing w:after="0"/>
              <w:jc w:val="both"/>
              <w:rPr>
                <w:rFonts w:ascii="Times New Roman" w:eastAsia="Times New Roman" w:hAnsi="Times New Roman" w:cs="Times New Roman"/>
                <w:sz w:val="24"/>
                <w:szCs w:val="24"/>
                <w:lang w:val="lv-LV" w:eastAsia="lv-LV" w:bidi="ar-SA"/>
              </w:rPr>
            </w:pPr>
            <w:r w:rsidRPr="00A55184">
              <w:rPr>
                <w:rFonts w:ascii="Times New Roman" w:eastAsia="Times New Roman" w:hAnsi="Times New Roman" w:cs="Times New Roman"/>
                <w:sz w:val="24"/>
                <w:szCs w:val="24"/>
                <w:lang w:val="lv-LV" w:eastAsia="lv-LV" w:bidi="ar-SA"/>
              </w:rPr>
              <w:t xml:space="preserve">11.1.1. Atļautie apsaimniekoto atkritumu apjomi un veidi, to pagaidu uzglabāšanas (atļautie vienlaicīgi uzglabājamo atkritumu apjomi un uzglabāšanas veidi) un nodošanas gada daudzumi noteikti atbilstoši šīs atļaujas 21. tabulai. </w:t>
            </w:r>
          </w:p>
          <w:p w14:paraId="25921CE5" w14:textId="20046238" w:rsidR="006B06F7" w:rsidRPr="008F5D9A" w:rsidRDefault="00A55184" w:rsidP="00A55184">
            <w:pPr>
              <w:tabs>
                <w:tab w:val="left" w:pos="1800"/>
              </w:tabs>
              <w:spacing w:after="0" w:line="100" w:lineRule="atLeast"/>
              <w:jc w:val="both"/>
              <w:rPr>
                <w:rFonts w:ascii="Times New Roman" w:eastAsia="Times New Roman" w:hAnsi="Times New Roman"/>
                <w:sz w:val="24"/>
                <w:szCs w:val="24"/>
                <w:lang w:val="lv-LV"/>
              </w:rPr>
            </w:pPr>
            <w:r w:rsidRPr="00A55184">
              <w:rPr>
                <w:rFonts w:ascii="Times New Roman" w:hAnsi="Times New Roman" w:cs="Times New Roman"/>
                <w:sz w:val="24"/>
                <w:szCs w:val="24"/>
                <w:lang w:val="lv-LV"/>
              </w:rPr>
              <w:t>11.1.2. Atkritumi jānodod atkritumu apsaimniekotājiem, kas ir saņēmuši attiecīgā atkritumu veida apsaimniekošanas atļaujas, atbilstošu finanšu nodrošinājumu un kas veic to pārvadājumu elektronisko reģistrāciju un uzskaiti valsts teritorijā.</w:t>
            </w:r>
          </w:p>
        </w:tc>
      </w:tr>
    </w:tbl>
    <w:p w14:paraId="77996E8C" w14:textId="73ADCEEB" w:rsidR="005E3EB9" w:rsidRDefault="005E3EB9">
      <w:pPr>
        <w:widowControl/>
        <w:suppressAutoHyphens w:val="0"/>
        <w:spacing w:after="0" w:line="240" w:lineRule="auto"/>
        <w:rPr>
          <w:rFonts w:ascii="Times New Roman" w:hAnsi="Times New Roman"/>
          <w:b/>
          <w:bCs/>
          <w:lang w:val="lv-LV"/>
        </w:rPr>
      </w:pPr>
    </w:p>
    <w:p w14:paraId="6E296306" w14:textId="77777777" w:rsidR="0058072C" w:rsidRDefault="0058072C" w:rsidP="006B06F7">
      <w:pPr>
        <w:rPr>
          <w:rFonts w:ascii="Times New Roman" w:hAnsi="Times New Roman"/>
          <w:b/>
          <w:bCs/>
          <w:lang w:val="lv-LV"/>
        </w:rPr>
      </w:pPr>
    </w:p>
    <w:p w14:paraId="53C1F67B" w14:textId="0131CA45" w:rsidR="006B06F7" w:rsidRPr="008F5D9A" w:rsidRDefault="006B06F7" w:rsidP="006B06F7">
      <w:pPr>
        <w:rPr>
          <w:rFonts w:ascii="Times New Roman" w:hAnsi="Times New Roman"/>
          <w:b/>
          <w:bCs/>
          <w:lang w:val="lv-LV"/>
        </w:rPr>
      </w:pPr>
      <w:r w:rsidRPr="008F5D9A">
        <w:rPr>
          <w:rFonts w:ascii="Times New Roman" w:hAnsi="Times New Roman"/>
          <w:b/>
          <w:bCs/>
          <w:lang w:val="lv-LV"/>
        </w:rPr>
        <w:t>21.Tabula. Atkritumu veidošanās un rīcība ar tiem</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95"/>
        <w:gridCol w:w="1495"/>
        <w:gridCol w:w="997"/>
        <w:gridCol w:w="997"/>
        <w:gridCol w:w="997"/>
        <w:gridCol w:w="997"/>
        <w:gridCol w:w="997"/>
        <w:gridCol w:w="997"/>
        <w:gridCol w:w="997"/>
        <w:gridCol w:w="997"/>
        <w:gridCol w:w="997"/>
        <w:gridCol w:w="997"/>
        <w:gridCol w:w="998"/>
      </w:tblGrid>
      <w:tr w:rsidR="00BD6D6F" w:rsidRPr="0058072C" w14:paraId="290AED12" w14:textId="77777777" w:rsidTr="004368E4">
        <w:tc>
          <w:tcPr>
            <w:tcW w:w="1495" w:type="dxa"/>
            <w:tcBorders>
              <w:top w:val="single" w:sz="1" w:space="0" w:color="000000"/>
              <w:left w:val="single" w:sz="1" w:space="0" w:color="000000"/>
              <w:bottom w:val="single" w:sz="1" w:space="0" w:color="000000"/>
            </w:tcBorders>
            <w:shd w:val="clear" w:color="auto" w:fill="auto"/>
          </w:tcPr>
          <w:p w14:paraId="2416D185"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lastRenderedPageBreak/>
              <w:t>Atkritumu kods un nosaukums</w:t>
            </w:r>
          </w:p>
        </w:tc>
        <w:tc>
          <w:tcPr>
            <w:tcW w:w="1495" w:type="dxa"/>
            <w:tcBorders>
              <w:top w:val="single" w:sz="1" w:space="0" w:color="000000"/>
              <w:left w:val="single" w:sz="1" w:space="0" w:color="000000"/>
              <w:bottom w:val="single" w:sz="1" w:space="0" w:color="000000"/>
            </w:tcBorders>
            <w:shd w:val="clear" w:color="auto" w:fill="auto"/>
          </w:tcPr>
          <w:p w14:paraId="1A709DEE"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Atkritumu bīstamība</w:t>
            </w:r>
          </w:p>
        </w:tc>
        <w:tc>
          <w:tcPr>
            <w:tcW w:w="997" w:type="dxa"/>
            <w:tcBorders>
              <w:top w:val="single" w:sz="1" w:space="0" w:color="000000"/>
              <w:left w:val="single" w:sz="1" w:space="0" w:color="000000"/>
              <w:bottom w:val="single" w:sz="1" w:space="0" w:color="000000"/>
            </w:tcBorders>
            <w:shd w:val="clear" w:color="auto" w:fill="auto"/>
          </w:tcPr>
          <w:p w14:paraId="6D67794B" w14:textId="1C8AEE55"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Pagaidu glabāšanā (tonnas)</w:t>
            </w:r>
          </w:p>
        </w:tc>
        <w:tc>
          <w:tcPr>
            <w:tcW w:w="997" w:type="dxa"/>
            <w:tcBorders>
              <w:top w:val="single" w:sz="1" w:space="0" w:color="000000"/>
              <w:left w:val="single" w:sz="1" w:space="0" w:color="000000"/>
              <w:bottom w:val="single" w:sz="1" w:space="0" w:color="000000"/>
            </w:tcBorders>
            <w:shd w:val="clear" w:color="auto" w:fill="auto"/>
          </w:tcPr>
          <w:p w14:paraId="35A5172D"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Ienākošās atkritumu plūsmas (t/a) ražošanas galvenais avots</w:t>
            </w:r>
          </w:p>
        </w:tc>
        <w:tc>
          <w:tcPr>
            <w:tcW w:w="997" w:type="dxa"/>
            <w:tcBorders>
              <w:top w:val="single" w:sz="1" w:space="0" w:color="000000"/>
              <w:left w:val="single" w:sz="1" w:space="0" w:color="000000"/>
              <w:bottom w:val="single" w:sz="1" w:space="0" w:color="000000"/>
            </w:tcBorders>
            <w:shd w:val="clear" w:color="auto" w:fill="auto"/>
          </w:tcPr>
          <w:p w14:paraId="1976E69A"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Ienākošās atkritumu plūsmas saražotās tonnas gadā</w:t>
            </w:r>
          </w:p>
        </w:tc>
        <w:tc>
          <w:tcPr>
            <w:tcW w:w="997" w:type="dxa"/>
            <w:tcBorders>
              <w:top w:val="single" w:sz="1" w:space="0" w:color="000000"/>
              <w:left w:val="single" w:sz="1" w:space="0" w:color="000000"/>
              <w:bottom w:val="single" w:sz="1" w:space="0" w:color="000000"/>
            </w:tcBorders>
            <w:shd w:val="clear" w:color="auto" w:fill="auto"/>
          </w:tcPr>
          <w:p w14:paraId="01795FD7"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Ienākošā atkritumu plūsma (t/a) saņemta no citiem uzņēmumiem (uzņēmējsabiedrībām)</w:t>
            </w:r>
          </w:p>
        </w:tc>
        <w:tc>
          <w:tcPr>
            <w:tcW w:w="997" w:type="dxa"/>
            <w:tcBorders>
              <w:top w:val="single" w:sz="1" w:space="0" w:color="000000"/>
              <w:left w:val="single" w:sz="1" w:space="0" w:color="000000"/>
              <w:bottom w:val="single" w:sz="1" w:space="0" w:color="000000"/>
            </w:tcBorders>
            <w:shd w:val="clear" w:color="auto" w:fill="auto"/>
          </w:tcPr>
          <w:p w14:paraId="285E6FEF"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Kopā ienākošā atkritumu plūsma (t/a)</w:t>
            </w:r>
          </w:p>
        </w:tc>
        <w:tc>
          <w:tcPr>
            <w:tcW w:w="997" w:type="dxa"/>
            <w:tcBorders>
              <w:top w:val="single" w:sz="1" w:space="0" w:color="000000"/>
              <w:left w:val="single" w:sz="1" w:space="0" w:color="000000"/>
              <w:bottom w:val="single" w:sz="1" w:space="0" w:color="000000"/>
            </w:tcBorders>
            <w:shd w:val="clear" w:color="auto" w:fill="auto"/>
          </w:tcPr>
          <w:p w14:paraId="49F8D979"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Izejošās atkritumu plūsmas (t/a) pārstrādātais daudzums</w:t>
            </w:r>
          </w:p>
        </w:tc>
        <w:tc>
          <w:tcPr>
            <w:tcW w:w="997" w:type="dxa"/>
            <w:tcBorders>
              <w:top w:val="single" w:sz="1" w:space="0" w:color="000000"/>
              <w:left w:val="single" w:sz="1" w:space="0" w:color="000000"/>
              <w:bottom w:val="single" w:sz="1" w:space="0" w:color="000000"/>
            </w:tcBorders>
            <w:shd w:val="clear" w:color="auto" w:fill="auto"/>
          </w:tcPr>
          <w:p w14:paraId="6ABBDE65"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Izejošās atkritumu plūsmas (t/a) pārstrādes R-kods</w:t>
            </w:r>
          </w:p>
        </w:tc>
        <w:tc>
          <w:tcPr>
            <w:tcW w:w="997" w:type="dxa"/>
            <w:tcBorders>
              <w:top w:val="single" w:sz="1" w:space="0" w:color="000000"/>
              <w:left w:val="single" w:sz="1" w:space="0" w:color="000000"/>
              <w:bottom w:val="single" w:sz="1" w:space="0" w:color="000000"/>
            </w:tcBorders>
            <w:shd w:val="clear" w:color="auto" w:fill="auto"/>
          </w:tcPr>
          <w:p w14:paraId="444FAC59"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Izejošās atkritumu plūsmas (t/a) apglabātais daudzums</w:t>
            </w:r>
          </w:p>
        </w:tc>
        <w:tc>
          <w:tcPr>
            <w:tcW w:w="997" w:type="dxa"/>
            <w:tcBorders>
              <w:top w:val="single" w:sz="1" w:space="0" w:color="000000"/>
              <w:left w:val="single" w:sz="1" w:space="0" w:color="000000"/>
              <w:bottom w:val="single" w:sz="1" w:space="0" w:color="000000"/>
            </w:tcBorders>
            <w:shd w:val="clear" w:color="auto" w:fill="auto"/>
          </w:tcPr>
          <w:p w14:paraId="3F939C23"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Izejošās atkritumu plūsmas (t/a) apglabāšanas D-kods</w:t>
            </w:r>
          </w:p>
        </w:tc>
        <w:tc>
          <w:tcPr>
            <w:tcW w:w="997" w:type="dxa"/>
            <w:tcBorders>
              <w:top w:val="single" w:sz="1" w:space="0" w:color="000000"/>
              <w:left w:val="single" w:sz="1" w:space="0" w:color="000000"/>
              <w:bottom w:val="single" w:sz="1" w:space="0" w:color="000000"/>
            </w:tcBorders>
            <w:shd w:val="clear" w:color="auto" w:fill="auto"/>
          </w:tcPr>
          <w:p w14:paraId="1CD9C156"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Izejošās atkritumu plūsmas (t/a) nodots citiem uzņēmumiem (uzņēmējsabiedrībām)</w:t>
            </w:r>
          </w:p>
        </w:tc>
        <w:tc>
          <w:tcPr>
            <w:tcW w:w="998" w:type="dxa"/>
            <w:tcBorders>
              <w:top w:val="single" w:sz="1" w:space="0" w:color="000000"/>
              <w:left w:val="single" w:sz="1" w:space="0" w:color="000000"/>
              <w:bottom w:val="single" w:sz="1" w:space="0" w:color="000000"/>
              <w:right w:val="single" w:sz="1" w:space="0" w:color="000000"/>
            </w:tcBorders>
            <w:shd w:val="clear" w:color="auto" w:fill="auto"/>
          </w:tcPr>
          <w:p w14:paraId="68DAB2D1"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Kopā izejošās atkritumu plūsmas (t/a)</w:t>
            </w:r>
          </w:p>
        </w:tc>
      </w:tr>
      <w:tr w:rsidR="00BD6D6F" w:rsidRPr="00BD6D6F" w14:paraId="6D1521B4" w14:textId="77777777" w:rsidTr="004368E4">
        <w:tc>
          <w:tcPr>
            <w:tcW w:w="1495" w:type="dxa"/>
            <w:tcBorders>
              <w:left w:val="single" w:sz="1" w:space="0" w:color="000000"/>
              <w:bottom w:val="single" w:sz="1" w:space="0" w:color="000000"/>
            </w:tcBorders>
            <w:shd w:val="clear" w:color="auto" w:fill="auto"/>
          </w:tcPr>
          <w:p w14:paraId="233589A8"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200140 Metāli</w:t>
            </w:r>
          </w:p>
        </w:tc>
        <w:tc>
          <w:tcPr>
            <w:tcW w:w="1495" w:type="dxa"/>
            <w:tcBorders>
              <w:left w:val="single" w:sz="1" w:space="0" w:color="000000"/>
              <w:bottom w:val="single" w:sz="1" w:space="0" w:color="000000"/>
            </w:tcBorders>
            <w:shd w:val="clear" w:color="auto" w:fill="auto"/>
          </w:tcPr>
          <w:p w14:paraId="57EEBBC2"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Nē</w:t>
            </w:r>
          </w:p>
        </w:tc>
        <w:tc>
          <w:tcPr>
            <w:tcW w:w="997" w:type="dxa"/>
            <w:tcBorders>
              <w:left w:val="single" w:sz="1" w:space="0" w:color="000000"/>
              <w:bottom w:val="single" w:sz="1" w:space="0" w:color="000000"/>
            </w:tcBorders>
            <w:shd w:val="clear" w:color="auto" w:fill="auto"/>
          </w:tcPr>
          <w:p w14:paraId="7CA5F77C"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200</w:t>
            </w:r>
          </w:p>
        </w:tc>
        <w:tc>
          <w:tcPr>
            <w:tcW w:w="997" w:type="dxa"/>
            <w:tcBorders>
              <w:left w:val="single" w:sz="1" w:space="0" w:color="000000"/>
              <w:bottom w:val="single" w:sz="1" w:space="0" w:color="000000"/>
            </w:tcBorders>
            <w:shd w:val="clear" w:color="auto" w:fill="auto"/>
          </w:tcPr>
          <w:p w14:paraId="0614537A"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Iepirkšana no klientiem</w:t>
            </w:r>
          </w:p>
        </w:tc>
        <w:tc>
          <w:tcPr>
            <w:tcW w:w="997" w:type="dxa"/>
            <w:tcBorders>
              <w:left w:val="single" w:sz="1" w:space="0" w:color="000000"/>
              <w:bottom w:val="single" w:sz="1" w:space="0" w:color="000000"/>
            </w:tcBorders>
            <w:shd w:val="clear" w:color="auto" w:fill="auto"/>
          </w:tcPr>
          <w:p w14:paraId="54D31382"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0</w:t>
            </w:r>
          </w:p>
        </w:tc>
        <w:tc>
          <w:tcPr>
            <w:tcW w:w="997" w:type="dxa"/>
            <w:tcBorders>
              <w:left w:val="single" w:sz="1" w:space="0" w:color="000000"/>
              <w:bottom w:val="single" w:sz="1" w:space="0" w:color="000000"/>
            </w:tcBorders>
            <w:shd w:val="clear" w:color="auto" w:fill="auto"/>
          </w:tcPr>
          <w:p w14:paraId="40A0582A"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18000</w:t>
            </w:r>
          </w:p>
        </w:tc>
        <w:tc>
          <w:tcPr>
            <w:tcW w:w="997" w:type="dxa"/>
            <w:tcBorders>
              <w:left w:val="single" w:sz="1" w:space="0" w:color="000000"/>
              <w:bottom w:val="single" w:sz="1" w:space="0" w:color="000000"/>
            </w:tcBorders>
            <w:shd w:val="clear" w:color="auto" w:fill="auto"/>
          </w:tcPr>
          <w:p w14:paraId="62631959"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18000</w:t>
            </w:r>
          </w:p>
        </w:tc>
        <w:tc>
          <w:tcPr>
            <w:tcW w:w="997" w:type="dxa"/>
            <w:tcBorders>
              <w:left w:val="single" w:sz="1" w:space="0" w:color="000000"/>
              <w:bottom w:val="single" w:sz="1" w:space="0" w:color="000000"/>
            </w:tcBorders>
            <w:shd w:val="clear" w:color="auto" w:fill="auto"/>
          </w:tcPr>
          <w:p w14:paraId="0ED06039"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6B082BF8"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R13</w:t>
            </w:r>
          </w:p>
        </w:tc>
        <w:tc>
          <w:tcPr>
            <w:tcW w:w="997" w:type="dxa"/>
            <w:tcBorders>
              <w:left w:val="single" w:sz="1" w:space="0" w:color="000000"/>
              <w:bottom w:val="single" w:sz="1" w:space="0" w:color="000000"/>
            </w:tcBorders>
            <w:shd w:val="clear" w:color="auto" w:fill="auto"/>
          </w:tcPr>
          <w:p w14:paraId="338BAAF4"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102A0ED0"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3886EF92"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18000</w:t>
            </w:r>
          </w:p>
        </w:tc>
        <w:tc>
          <w:tcPr>
            <w:tcW w:w="998" w:type="dxa"/>
            <w:tcBorders>
              <w:left w:val="single" w:sz="1" w:space="0" w:color="000000"/>
              <w:bottom w:val="single" w:sz="1" w:space="0" w:color="000000"/>
              <w:right w:val="single" w:sz="1" w:space="0" w:color="000000"/>
            </w:tcBorders>
            <w:shd w:val="clear" w:color="auto" w:fill="auto"/>
          </w:tcPr>
          <w:p w14:paraId="2BA17BBF"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18000</w:t>
            </w:r>
          </w:p>
        </w:tc>
      </w:tr>
      <w:tr w:rsidR="00BD6D6F" w:rsidRPr="00BD6D6F" w14:paraId="6E696BA0" w14:textId="77777777" w:rsidTr="004368E4">
        <w:tc>
          <w:tcPr>
            <w:tcW w:w="1495" w:type="dxa"/>
            <w:tcBorders>
              <w:left w:val="single" w:sz="1" w:space="0" w:color="000000"/>
              <w:bottom w:val="single" w:sz="1" w:space="0" w:color="000000"/>
            </w:tcBorders>
            <w:shd w:val="clear" w:color="auto" w:fill="auto"/>
          </w:tcPr>
          <w:p w14:paraId="5EBAF5FE"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160104 Nolietoti transportlīdzekļi</w:t>
            </w:r>
          </w:p>
        </w:tc>
        <w:tc>
          <w:tcPr>
            <w:tcW w:w="1495" w:type="dxa"/>
            <w:tcBorders>
              <w:left w:val="single" w:sz="1" w:space="0" w:color="000000"/>
              <w:bottom w:val="single" w:sz="1" w:space="0" w:color="000000"/>
            </w:tcBorders>
            <w:shd w:val="clear" w:color="auto" w:fill="auto"/>
          </w:tcPr>
          <w:p w14:paraId="457BF800"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Jā</w:t>
            </w:r>
          </w:p>
        </w:tc>
        <w:tc>
          <w:tcPr>
            <w:tcW w:w="997" w:type="dxa"/>
            <w:tcBorders>
              <w:left w:val="single" w:sz="1" w:space="0" w:color="000000"/>
              <w:bottom w:val="single" w:sz="1" w:space="0" w:color="000000"/>
            </w:tcBorders>
            <w:shd w:val="clear" w:color="auto" w:fill="auto"/>
          </w:tcPr>
          <w:p w14:paraId="3FE5F2F7"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5</w:t>
            </w:r>
          </w:p>
        </w:tc>
        <w:tc>
          <w:tcPr>
            <w:tcW w:w="997" w:type="dxa"/>
            <w:tcBorders>
              <w:left w:val="single" w:sz="1" w:space="0" w:color="000000"/>
              <w:bottom w:val="single" w:sz="1" w:space="0" w:color="000000"/>
            </w:tcBorders>
            <w:shd w:val="clear" w:color="auto" w:fill="auto"/>
          </w:tcPr>
          <w:p w14:paraId="73A6B4D6"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Iepirkšana no klientiem</w:t>
            </w:r>
          </w:p>
        </w:tc>
        <w:tc>
          <w:tcPr>
            <w:tcW w:w="997" w:type="dxa"/>
            <w:tcBorders>
              <w:left w:val="single" w:sz="1" w:space="0" w:color="000000"/>
              <w:bottom w:val="single" w:sz="1" w:space="0" w:color="000000"/>
            </w:tcBorders>
            <w:shd w:val="clear" w:color="auto" w:fill="auto"/>
          </w:tcPr>
          <w:p w14:paraId="5D745E0A"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0</w:t>
            </w:r>
          </w:p>
        </w:tc>
        <w:tc>
          <w:tcPr>
            <w:tcW w:w="997" w:type="dxa"/>
            <w:tcBorders>
              <w:left w:val="single" w:sz="1" w:space="0" w:color="000000"/>
              <w:bottom w:val="single" w:sz="1" w:space="0" w:color="000000"/>
            </w:tcBorders>
            <w:shd w:val="clear" w:color="auto" w:fill="auto"/>
          </w:tcPr>
          <w:p w14:paraId="54489FD7"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200</w:t>
            </w:r>
          </w:p>
        </w:tc>
        <w:tc>
          <w:tcPr>
            <w:tcW w:w="997" w:type="dxa"/>
            <w:tcBorders>
              <w:left w:val="single" w:sz="1" w:space="0" w:color="000000"/>
              <w:bottom w:val="single" w:sz="1" w:space="0" w:color="000000"/>
            </w:tcBorders>
            <w:shd w:val="clear" w:color="auto" w:fill="auto"/>
          </w:tcPr>
          <w:p w14:paraId="0128DEC4"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200</w:t>
            </w:r>
          </w:p>
        </w:tc>
        <w:tc>
          <w:tcPr>
            <w:tcW w:w="997" w:type="dxa"/>
            <w:tcBorders>
              <w:left w:val="single" w:sz="1" w:space="0" w:color="000000"/>
              <w:bottom w:val="single" w:sz="1" w:space="0" w:color="000000"/>
            </w:tcBorders>
            <w:shd w:val="clear" w:color="auto" w:fill="auto"/>
          </w:tcPr>
          <w:p w14:paraId="17F6A8A6"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6CB0988F"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R13</w:t>
            </w:r>
          </w:p>
        </w:tc>
        <w:tc>
          <w:tcPr>
            <w:tcW w:w="997" w:type="dxa"/>
            <w:tcBorders>
              <w:left w:val="single" w:sz="1" w:space="0" w:color="000000"/>
              <w:bottom w:val="single" w:sz="1" w:space="0" w:color="000000"/>
            </w:tcBorders>
            <w:shd w:val="clear" w:color="auto" w:fill="auto"/>
          </w:tcPr>
          <w:p w14:paraId="4DD98A64"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2D9EF7DE"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4697DBCF"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200</w:t>
            </w:r>
          </w:p>
        </w:tc>
        <w:tc>
          <w:tcPr>
            <w:tcW w:w="998" w:type="dxa"/>
            <w:tcBorders>
              <w:left w:val="single" w:sz="1" w:space="0" w:color="000000"/>
              <w:bottom w:val="single" w:sz="1" w:space="0" w:color="000000"/>
              <w:right w:val="single" w:sz="1" w:space="0" w:color="000000"/>
            </w:tcBorders>
            <w:shd w:val="clear" w:color="auto" w:fill="auto"/>
          </w:tcPr>
          <w:p w14:paraId="4AD87E13"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200</w:t>
            </w:r>
          </w:p>
        </w:tc>
      </w:tr>
      <w:tr w:rsidR="00BD6D6F" w:rsidRPr="00BD6D6F" w14:paraId="665BB31A" w14:textId="77777777" w:rsidTr="004368E4">
        <w:tc>
          <w:tcPr>
            <w:tcW w:w="1495" w:type="dxa"/>
            <w:tcBorders>
              <w:left w:val="single" w:sz="1" w:space="0" w:color="000000"/>
              <w:bottom w:val="single" w:sz="1" w:space="0" w:color="000000"/>
            </w:tcBorders>
            <w:shd w:val="clear" w:color="auto" w:fill="auto"/>
          </w:tcPr>
          <w:p w14:paraId="5D52D953"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160106 Automašīnu vraki, kuri nesatur šķidrumus un citus bīstamus komponentus</w:t>
            </w:r>
          </w:p>
        </w:tc>
        <w:tc>
          <w:tcPr>
            <w:tcW w:w="1495" w:type="dxa"/>
            <w:tcBorders>
              <w:left w:val="single" w:sz="1" w:space="0" w:color="000000"/>
              <w:bottom w:val="single" w:sz="1" w:space="0" w:color="000000"/>
            </w:tcBorders>
            <w:shd w:val="clear" w:color="auto" w:fill="auto"/>
          </w:tcPr>
          <w:p w14:paraId="4E683D43"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Nē</w:t>
            </w:r>
          </w:p>
        </w:tc>
        <w:tc>
          <w:tcPr>
            <w:tcW w:w="997" w:type="dxa"/>
            <w:tcBorders>
              <w:left w:val="single" w:sz="1" w:space="0" w:color="000000"/>
              <w:bottom w:val="single" w:sz="1" w:space="0" w:color="000000"/>
            </w:tcBorders>
            <w:shd w:val="clear" w:color="auto" w:fill="auto"/>
          </w:tcPr>
          <w:p w14:paraId="100313B3"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10</w:t>
            </w:r>
          </w:p>
        </w:tc>
        <w:tc>
          <w:tcPr>
            <w:tcW w:w="997" w:type="dxa"/>
            <w:tcBorders>
              <w:left w:val="single" w:sz="1" w:space="0" w:color="000000"/>
              <w:bottom w:val="single" w:sz="1" w:space="0" w:color="000000"/>
            </w:tcBorders>
            <w:shd w:val="clear" w:color="auto" w:fill="auto"/>
          </w:tcPr>
          <w:p w14:paraId="61178421"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Iepirkšana no klientiem</w:t>
            </w:r>
          </w:p>
        </w:tc>
        <w:tc>
          <w:tcPr>
            <w:tcW w:w="997" w:type="dxa"/>
            <w:tcBorders>
              <w:left w:val="single" w:sz="1" w:space="0" w:color="000000"/>
              <w:bottom w:val="single" w:sz="1" w:space="0" w:color="000000"/>
            </w:tcBorders>
            <w:shd w:val="clear" w:color="auto" w:fill="auto"/>
          </w:tcPr>
          <w:p w14:paraId="5E34D87A"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0</w:t>
            </w:r>
          </w:p>
        </w:tc>
        <w:tc>
          <w:tcPr>
            <w:tcW w:w="997" w:type="dxa"/>
            <w:tcBorders>
              <w:left w:val="single" w:sz="1" w:space="0" w:color="000000"/>
              <w:bottom w:val="single" w:sz="1" w:space="0" w:color="000000"/>
            </w:tcBorders>
            <w:shd w:val="clear" w:color="auto" w:fill="auto"/>
          </w:tcPr>
          <w:p w14:paraId="2C61AF24"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200</w:t>
            </w:r>
          </w:p>
        </w:tc>
        <w:tc>
          <w:tcPr>
            <w:tcW w:w="997" w:type="dxa"/>
            <w:tcBorders>
              <w:left w:val="single" w:sz="1" w:space="0" w:color="000000"/>
              <w:bottom w:val="single" w:sz="1" w:space="0" w:color="000000"/>
            </w:tcBorders>
            <w:shd w:val="clear" w:color="auto" w:fill="auto"/>
          </w:tcPr>
          <w:p w14:paraId="3A88C45B"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200</w:t>
            </w:r>
          </w:p>
        </w:tc>
        <w:tc>
          <w:tcPr>
            <w:tcW w:w="997" w:type="dxa"/>
            <w:tcBorders>
              <w:left w:val="single" w:sz="1" w:space="0" w:color="000000"/>
              <w:bottom w:val="single" w:sz="1" w:space="0" w:color="000000"/>
            </w:tcBorders>
            <w:shd w:val="clear" w:color="auto" w:fill="auto"/>
          </w:tcPr>
          <w:p w14:paraId="2BE1AD74"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0BC7FF2E"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R13</w:t>
            </w:r>
          </w:p>
        </w:tc>
        <w:tc>
          <w:tcPr>
            <w:tcW w:w="997" w:type="dxa"/>
            <w:tcBorders>
              <w:left w:val="single" w:sz="1" w:space="0" w:color="000000"/>
              <w:bottom w:val="single" w:sz="1" w:space="0" w:color="000000"/>
            </w:tcBorders>
            <w:shd w:val="clear" w:color="auto" w:fill="auto"/>
          </w:tcPr>
          <w:p w14:paraId="1295387E"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01A4F6C5"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309B9180"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200</w:t>
            </w:r>
          </w:p>
        </w:tc>
        <w:tc>
          <w:tcPr>
            <w:tcW w:w="998" w:type="dxa"/>
            <w:tcBorders>
              <w:left w:val="single" w:sz="1" w:space="0" w:color="000000"/>
              <w:bottom w:val="single" w:sz="1" w:space="0" w:color="000000"/>
              <w:right w:val="single" w:sz="1" w:space="0" w:color="000000"/>
            </w:tcBorders>
            <w:shd w:val="clear" w:color="auto" w:fill="auto"/>
          </w:tcPr>
          <w:p w14:paraId="5B299C3D"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200</w:t>
            </w:r>
          </w:p>
        </w:tc>
      </w:tr>
      <w:tr w:rsidR="00BD6D6F" w:rsidRPr="00BD6D6F" w14:paraId="4C16E210" w14:textId="77777777" w:rsidTr="004368E4">
        <w:tc>
          <w:tcPr>
            <w:tcW w:w="1495" w:type="dxa"/>
            <w:tcBorders>
              <w:left w:val="single" w:sz="1" w:space="0" w:color="000000"/>
              <w:bottom w:val="single" w:sz="1" w:space="0" w:color="000000"/>
            </w:tcBorders>
            <w:shd w:val="clear" w:color="auto" w:fill="auto"/>
          </w:tcPr>
          <w:p w14:paraId="66F2D3FF"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160118 Krāsainie metāli</w:t>
            </w:r>
          </w:p>
        </w:tc>
        <w:tc>
          <w:tcPr>
            <w:tcW w:w="1495" w:type="dxa"/>
            <w:tcBorders>
              <w:left w:val="single" w:sz="1" w:space="0" w:color="000000"/>
              <w:bottom w:val="single" w:sz="1" w:space="0" w:color="000000"/>
            </w:tcBorders>
            <w:shd w:val="clear" w:color="auto" w:fill="auto"/>
          </w:tcPr>
          <w:p w14:paraId="0CBBB887"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Nē</w:t>
            </w:r>
          </w:p>
        </w:tc>
        <w:tc>
          <w:tcPr>
            <w:tcW w:w="997" w:type="dxa"/>
            <w:tcBorders>
              <w:left w:val="single" w:sz="1" w:space="0" w:color="000000"/>
              <w:bottom w:val="single" w:sz="1" w:space="0" w:color="000000"/>
            </w:tcBorders>
            <w:shd w:val="clear" w:color="auto" w:fill="auto"/>
          </w:tcPr>
          <w:p w14:paraId="18A2D32F"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10</w:t>
            </w:r>
          </w:p>
        </w:tc>
        <w:tc>
          <w:tcPr>
            <w:tcW w:w="997" w:type="dxa"/>
            <w:tcBorders>
              <w:left w:val="single" w:sz="1" w:space="0" w:color="000000"/>
              <w:bottom w:val="single" w:sz="1" w:space="0" w:color="000000"/>
            </w:tcBorders>
            <w:shd w:val="clear" w:color="auto" w:fill="auto"/>
          </w:tcPr>
          <w:p w14:paraId="398C7822"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Iepirkšana no klientiem</w:t>
            </w:r>
          </w:p>
        </w:tc>
        <w:tc>
          <w:tcPr>
            <w:tcW w:w="997" w:type="dxa"/>
            <w:tcBorders>
              <w:left w:val="single" w:sz="1" w:space="0" w:color="000000"/>
              <w:bottom w:val="single" w:sz="1" w:space="0" w:color="000000"/>
            </w:tcBorders>
            <w:shd w:val="clear" w:color="auto" w:fill="auto"/>
          </w:tcPr>
          <w:p w14:paraId="5CE983D2"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0</w:t>
            </w:r>
          </w:p>
        </w:tc>
        <w:tc>
          <w:tcPr>
            <w:tcW w:w="997" w:type="dxa"/>
            <w:tcBorders>
              <w:left w:val="single" w:sz="1" w:space="0" w:color="000000"/>
              <w:bottom w:val="single" w:sz="1" w:space="0" w:color="000000"/>
            </w:tcBorders>
            <w:shd w:val="clear" w:color="auto" w:fill="auto"/>
          </w:tcPr>
          <w:p w14:paraId="0572F678"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100</w:t>
            </w:r>
          </w:p>
        </w:tc>
        <w:tc>
          <w:tcPr>
            <w:tcW w:w="997" w:type="dxa"/>
            <w:tcBorders>
              <w:left w:val="single" w:sz="1" w:space="0" w:color="000000"/>
              <w:bottom w:val="single" w:sz="1" w:space="0" w:color="000000"/>
            </w:tcBorders>
            <w:shd w:val="clear" w:color="auto" w:fill="auto"/>
          </w:tcPr>
          <w:p w14:paraId="266611A4"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100</w:t>
            </w:r>
          </w:p>
        </w:tc>
        <w:tc>
          <w:tcPr>
            <w:tcW w:w="997" w:type="dxa"/>
            <w:tcBorders>
              <w:left w:val="single" w:sz="1" w:space="0" w:color="000000"/>
              <w:bottom w:val="single" w:sz="1" w:space="0" w:color="000000"/>
            </w:tcBorders>
            <w:shd w:val="clear" w:color="auto" w:fill="auto"/>
          </w:tcPr>
          <w:p w14:paraId="34BF9553"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34D05557"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R13</w:t>
            </w:r>
          </w:p>
        </w:tc>
        <w:tc>
          <w:tcPr>
            <w:tcW w:w="997" w:type="dxa"/>
            <w:tcBorders>
              <w:left w:val="single" w:sz="1" w:space="0" w:color="000000"/>
              <w:bottom w:val="single" w:sz="1" w:space="0" w:color="000000"/>
            </w:tcBorders>
            <w:shd w:val="clear" w:color="auto" w:fill="auto"/>
          </w:tcPr>
          <w:p w14:paraId="3766A952"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787A89E6"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100937F7"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100</w:t>
            </w:r>
          </w:p>
        </w:tc>
        <w:tc>
          <w:tcPr>
            <w:tcW w:w="998" w:type="dxa"/>
            <w:tcBorders>
              <w:left w:val="single" w:sz="1" w:space="0" w:color="000000"/>
              <w:bottom w:val="single" w:sz="1" w:space="0" w:color="000000"/>
              <w:right w:val="single" w:sz="1" w:space="0" w:color="000000"/>
            </w:tcBorders>
            <w:shd w:val="clear" w:color="auto" w:fill="auto"/>
          </w:tcPr>
          <w:p w14:paraId="4CB4B880"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100</w:t>
            </w:r>
          </w:p>
        </w:tc>
      </w:tr>
      <w:tr w:rsidR="00BD6D6F" w:rsidRPr="00BD6D6F" w14:paraId="26612F97" w14:textId="77777777" w:rsidTr="004368E4">
        <w:tc>
          <w:tcPr>
            <w:tcW w:w="1495" w:type="dxa"/>
            <w:tcBorders>
              <w:left w:val="single" w:sz="1" w:space="0" w:color="000000"/>
              <w:bottom w:val="single" w:sz="1" w:space="0" w:color="000000"/>
            </w:tcBorders>
            <w:shd w:val="clear" w:color="auto" w:fill="auto"/>
          </w:tcPr>
          <w:p w14:paraId="24EB584E"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170402 Alumīnijs</w:t>
            </w:r>
          </w:p>
        </w:tc>
        <w:tc>
          <w:tcPr>
            <w:tcW w:w="1495" w:type="dxa"/>
            <w:tcBorders>
              <w:left w:val="single" w:sz="1" w:space="0" w:color="000000"/>
              <w:bottom w:val="single" w:sz="1" w:space="0" w:color="000000"/>
            </w:tcBorders>
            <w:shd w:val="clear" w:color="auto" w:fill="auto"/>
          </w:tcPr>
          <w:p w14:paraId="73A76FAA"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Nē</w:t>
            </w:r>
          </w:p>
        </w:tc>
        <w:tc>
          <w:tcPr>
            <w:tcW w:w="997" w:type="dxa"/>
            <w:tcBorders>
              <w:left w:val="single" w:sz="1" w:space="0" w:color="000000"/>
              <w:bottom w:val="single" w:sz="1" w:space="0" w:color="000000"/>
            </w:tcBorders>
            <w:shd w:val="clear" w:color="auto" w:fill="auto"/>
          </w:tcPr>
          <w:p w14:paraId="7973C9F6"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10</w:t>
            </w:r>
          </w:p>
        </w:tc>
        <w:tc>
          <w:tcPr>
            <w:tcW w:w="997" w:type="dxa"/>
            <w:tcBorders>
              <w:left w:val="single" w:sz="1" w:space="0" w:color="000000"/>
              <w:bottom w:val="single" w:sz="1" w:space="0" w:color="000000"/>
            </w:tcBorders>
            <w:shd w:val="clear" w:color="auto" w:fill="auto"/>
          </w:tcPr>
          <w:p w14:paraId="6A17D049"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Iepirkšana no klientiem</w:t>
            </w:r>
          </w:p>
        </w:tc>
        <w:tc>
          <w:tcPr>
            <w:tcW w:w="997" w:type="dxa"/>
            <w:tcBorders>
              <w:left w:val="single" w:sz="1" w:space="0" w:color="000000"/>
              <w:bottom w:val="single" w:sz="1" w:space="0" w:color="000000"/>
            </w:tcBorders>
            <w:shd w:val="clear" w:color="auto" w:fill="auto"/>
          </w:tcPr>
          <w:p w14:paraId="2E9E6C58"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0</w:t>
            </w:r>
          </w:p>
        </w:tc>
        <w:tc>
          <w:tcPr>
            <w:tcW w:w="997" w:type="dxa"/>
            <w:tcBorders>
              <w:left w:val="single" w:sz="1" w:space="0" w:color="000000"/>
              <w:bottom w:val="single" w:sz="1" w:space="0" w:color="000000"/>
            </w:tcBorders>
            <w:shd w:val="clear" w:color="auto" w:fill="auto"/>
          </w:tcPr>
          <w:p w14:paraId="0EAF2E0F"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200</w:t>
            </w:r>
          </w:p>
        </w:tc>
        <w:tc>
          <w:tcPr>
            <w:tcW w:w="997" w:type="dxa"/>
            <w:tcBorders>
              <w:left w:val="single" w:sz="1" w:space="0" w:color="000000"/>
              <w:bottom w:val="single" w:sz="1" w:space="0" w:color="000000"/>
            </w:tcBorders>
            <w:shd w:val="clear" w:color="auto" w:fill="auto"/>
          </w:tcPr>
          <w:p w14:paraId="7186B0DD"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200</w:t>
            </w:r>
          </w:p>
        </w:tc>
        <w:tc>
          <w:tcPr>
            <w:tcW w:w="997" w:type="dxa"/>
            <w:tcBorders>
              <w:left w:val="single" w:sz="1" w:space="0" w:color="000000"/>
              <w:bottom w:val="single" w:sz="1" w:space="0" w:color="000000"/>
            </w:tcBorders>
            <w:shd w:val="clear" w:color="auto" w:fill="auto"/>
          </w:tcPr>
          <w:p w14:paraId="573C100F"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3641005E"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R13</w:t>
            </w:r>
          </w:p>
        </w:tc>
        <w:tc>
          <w:tcPr>
            <w:tcW w:w="997" w:type="dxa"/>
            <w:tcBorders>
              <w:left w:val="single" w:sz="1" w:space="0" w:color="000000"/>
              <w:bottom w:val="single" w:sz="1" w:space="0" w:color="000000"/>
            </w:tcBorders>
            <w:shd w:val="clear" w:color="auto" w:fill="auto"/>
          </w:tcPr>
          <w:p w14:paraId="76B7E5B8"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07F4C04E"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53821892"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200</w:t>
            </w:r>
          </w:p>
        </w:tc>
        <w:tc>
          <w:tcPr>
            <w:tcW w:w="998" w:type="dxa"/>
            <w:tcBorders>
              <w:left w:val="single" w:sz="1" w:space="0" w:color="000000"/>
              <w:bottom w:val="single" w:sz="1" w:space="0" w:color="000000"/>
              <w:right w:val="single" w:sz="1" w:space="0" w:color="000000"/>
            </w:tcBorders>
            <w:shd w:val="clear" w:color="auto" w:fill="auto"/>
          </w:tcPr>
          <w:p w14:paraId="40F587A2"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200</w:t>
            </w:r>
          </w:p>
        </w:tc>
      </w:tr>
      <w:tr w:rsidR="00BD6D6F" w:rsidRPr="00BD6D6F" w14:paraId="267B0E8F" w14:textId="77777777" w:rsidTr="004368E4">
        <w:tc>
          <w:tcPr>
            <w:tcW w:w="1495" w:type="dxa"/>
            <w:tcBorders>
              <w:left w:val="single" w:sz="1" w:space="0" w:color="000000"/>
              <w:bottom w:val="single" w:sz="1" w:space="0" w:color="000000"/>
            </w:tcBorders>
            <w:shd w:val="clear" w:color="auto" w:fill="auto"/>
          </w:tcPr>
          <w:p w14:paraId="796B703F"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170403 Svins</w:t>
            </w:r>
          </w:p>
        </w:tc>
        <w:tc>
          <w:tcPr>
            <w:tcW w:w="1495" w:type="dxa"/>
            <w:tcBorders>
              <w:left w:val="single" w:sz="1" w:space="0" w:color="000000"/>
              <w:bottom w:val="single" w:sz="1" w:space="0" w:color="000000"/>
            </w:tcBorders>
            <w:shd w:val="clear" w:color="auto" w:fill="auto"/>
          </w:tcPr>
          <w:p w14:paraId="29BE0A2A"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Nē</w:t>
            </w:r>
          </w:p>
        </w:tc>
        <w:tc>
          <w:tcPr>
            <w:tcW w:w="997" w:type="dxa"/>
            <w:tcBorders>
              <w:left w:val="single" w:sz="1" w:space="0" w:color="000000"/>
              <w:bottom w:val="single" w:sz="1" w:space="0" w:color="000000"/>
            </w:tcBorders>
            <w:shd w:val="clear" w:color="auto" w:fill="auto"/>
          </w:tcPr>
          <w:p w14:paraId="7A98A8AC"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10</w:t>
            </w:r>
          </w:p>
        </w:tc>
        <w:tc>
          <w:tcPr>
            <w:tcW w:w="997" w:type="dxa"/>
            <w:tcBorders>
              <w:left w:val="single" w:sz="1" w:space="0" w:color="000000"/>
              <w:bottom w:val="single" w:sz="1" w:space="0" w:color="000000"/>
            </w:tcBorders>
            <w:shd w:val="clear" w:color="auto" w:fill="auto"/>
          </w:tcPr>
          <w:p w14:paraId="4D8BD042"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Iepirkšana no klientiem</w:t>
            </w:r>
          </w:p>
        </w:tc>
        <w:tc>
          <w:tcPr>
            <w:tcW w:w="997" w:type="dxa"/>
            <w:tcBorders>
              <w:left w:val="single" w:sz="1" w:space="0" w:color="000000"/>
              <w:bottom w:val="single" w:sz="1" w:space="0" w:color="000000"/>
            </w:tcBorders>
            <w:shd w:val="clear" w:color="auto" w:fill="auto"/>
          </w:tcPr>
          <w:p w14:paraId="07C164E6"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0</w:t>
            </w:r>
          </w:p>
        </w:tc>
        <w:tc>
          <w:tcPr>
            <w:tcW w:w="997" w:type="dxa"/>
            <w:tcBorders>
              <w:left w:val="single" w:sz="1" w:space="0" w:color="000000"/>
              <w:bottom w:val="single" w:sz="1" w:space="0" w:color="000000"/>
            </w:tcBorders>
            <w:shd w:val="clear" w:color="auto" w:fill="auto"/>
          </w:tcPr>
          <w:p w14:paraId="214874C4"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50</w:t>
            </w:r>
          </w:p>
        </w:tc>
        <w:tc>
          <w:tcPr>
            <w:tcW w:w="997" w:type="dxa"/>
            <w:tcBorders>
              <w:left w:val="single" w:sz="1" w:space="0" w:color="000000"/>
              <w:bottom w:val="single" w:sz="1" w:space="0" w:color="000000"/>
            </w:tcBorders>
            <w:shd w:val="clear" w:color="auto" w:fill="auto"/>
          </w:tcPr>
          <w:p w14:paraId="73B4594B"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50</w:t>
            </w:r>
          </w:p>
        </w:tc>
        <w:tc>
          <w:tcPr>
            <w:tcW w:w="997" w:type="dxa"/>
            <w:tcBorders>
              <w:left w:val="single" w:sz="1" w:space="0" w:color="000000"/>
              <w:bottom w:val="single" w:sz="1" w:space="0" w:color="000000"/>
            </w:tcBorders>
            <w:shd w:val="clear" w:color="auto" w:fill="auto"/>
          </w:tcPr>
          <w:p w14:paraId="68D28722"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6F970AFA"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R13</w:t>
            </w:r>
          </w:p>
        </w:tc>
        <w:tc>
          <w:tcPr>
            <w:tcW w:w="997" w:type="dxa"/>
            <w:tcBorders>
              <w:left w:val="single" w:sz="1" w:space="0" w:color="000000"/>
              <w:bottom w:val="single" w:sz="1" w:space="0" w:color="000000"/>
            </w:tcBorders>
            <w:shd w:val="clear" w:color="auto" w:fill="auto"/>
          </w:tcPr>
          <w:p w14:paraId="108CFAAE"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0B79A162"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5430DA9B"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50</w:t>
            </w:r>
          </w:p>
        </w:tc>
        <w:tc>
          <w:tcPr>
            <w:tcW w:w="998" w:type="dxa"/>
            <w:tcBorders>
              <w:left w:val="single" w:sz="1" w:space="0" w:color="000000"/>
              <w:bottom w:val="single" w:sz="1" w:space="0" w:color="000000"/>
              <w:right w:val="single" w:sz="1" w:space="0" w:color="000000"/>
            </w:tcBorders>
            <w:shd w:val="clear" w:color="auto" w:fill="auto"/>
          </w:tcPr>
          <w:p w14:paraId="713F5A60"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50</w:t>
            </w:r>
          </w:p>
        </w:tc>
      </w:tr>
      <w:tr w:rsidR="00BD6D6F" w:rsidRPr="00BD6D6F" w14:paraId="6C0B36FB" w14:textId="77777777" w:rsidTr="004368E4">
        <w:tc>
          <w:tcPr>
            <w:tcW w:w="1495" w:type="dxa"/>
            <w:tcBorders>
              <w:left w:val="single" w:sz="1" w:space="0" w:color="000000"/>
              <w:bottom w:val="single" w:sz="1" w:space="0" w:color="000000"/>
            </w:tcBorders>
            <w:shd w:val="clear" w:color="auto" w:fill="auto"/>
          </w:tcPr>
          <w:p w14:paraId="59EA5D30"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170404 Cinks</w:t>
            </w:r>
          </w:p>
        </w:tc>
        <w:tc>
          <w:tcPr>
            <w:tcW w:w="1495" w:type="dxa"/>
            <w:tcBorders>
              <w:left w:val="single" w:sz="1" w:space="0" w:color="000000"/>
              <w:bottom w:val="single" w:sz="1" w:space="0" w:color="000000"/>
            </w:tcBorders>
            <w:shd w:val="clear" w:color="auto" w:fill="auto"/>
          </w:tcPr>
          <w:p w14:paraId="0F05E118"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Nē</w:t>
            </w:r>
          </w:p>
        </w:tc>
        <w:tc>
          <w:tcPr>
            <w:tcW w:w="997" w:type="dxa"/>
            <w:tcBorders>
              <w:left w:val="single" w:sz="1" w:space="0" w:color="000000"/>
              <w:bottom w:val="single" w:sz="1" w:space="0" w:color="000000"/>
            </w:tcBorders>
            <w:shd w:val="clear" w:color="auto" w:fill="auto"/>
          </w:tcPr>
          <w:p w14:paraId="6F990359"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2</w:t>
            </w:r>
          </w:p>
        </w:tc>
        <w:tc>
          <w:tcPr>
            <w:tcW w:w="997" w:type="dxa"/>
            <w:tcBorders>
              <w:left w:val="single" w:sz="1" w:space="0" w:color="000000"/>
              <w:bottom w:val="single" w:sz="1" w:space="0" w:color="000000"/>
            </w:tcBorders>
            <w:shd w:val="clear" w:color="auto" w:fill="auto"/>
          </w:tcPr>
          <w:p w14:paraId="5C225EEC"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Iepirkšan</w:t>
            </w:r>
            <w:r w:rsidRPr="00BD6D6F">
              <w:rPr>
                <w:rFonts w:ascii="Times New Roman" w:hAnsi="Times New Roman" w:cs="DejaVu Sans Mono"/>
                <w:lang w:val="lv-LV"/>
              </w:rPr>
              <w:lastRenderedPageBreak/>
              <w:t>a no klientiem</w:t>
            </w:r>
          </w:p>
        </w:tc>
        <w:tc>
          <w:tcPr>
            <w:tcW w:w="997" w:type="dxa"/>
            <w:tcBorders>
              <w:left w:val="single" w:sz="1" w:space="0" w:color="000000"/>
              <w:bottom w:val="single" w:sz="1" w:space="0" w:color="000000"/>
            </w:tcBorders>
            <w:shd w:val="clear" w:color="auto" w:fill="auto"/>
          </w:tcPr>
          <w:p w14:paraId="2DA06BA9"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lastRenderedPageBreak/>
              <w:t>0</w:t>
            </w:r>
          </w:p>
        </w:tc>
        <w:tc>
          <w:tcPr>
            <w:tcW w:w="997" w:type="dxa"/>
            <w:tcBorders>
              <w:left w:val="single" w:sz="1" w:space="0" w:color="000000"/>
              <w:bottom w:val="single" w:sz="1" w:space="0" w:color="000000"/>
            </w:tcBorders>
            <w:shd w:val="clear" w:color="auto" w:fill="auto"/>
          </w:tcPr>
          <w:p w14:paraId="7E4F09C2"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10</w:t>
            </w:r>
          </w:p>
        </w:tc>
        <w:tc>
          <w:tcPr>
            <w:tcW w:w="997" w:type="dxa"/>
            <w:tcBorders>
              <w:left w:val="single" w:sz="1" w:space="0" w:color="000000"/>
              <w:bottom w:val="single" w:sz="1" w:space="0" w:color="000000"/>
            </w:tcBorders>
            <w:shd w:val="clear" w:color="auto" w:fill="auto"/>
          </w:tcPr>
          <w:p w14:paraId="39364FBD"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10</w:t>
            </w:r>
          </w:p>
        </w:tc>
        <w:tc>
          <w:tcPr>
            <w:tcW w:w="997" w:type="dxa"/>
            <w:tcBorders>
              <w:left w:val="single" w:sz="1" w:space="0" w:color="000000"/>
              <w:bottom w:val="single" w:sz="1" w:space="0" w:color="000000"/>
            </w:tcBorders>
            <w:shd w:val="clear" w:color="auto" w:fill="auto"/>
          </w:tcPr>
          <w:p w14:paraId="739DCDAA"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07E7E1F5"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R13</w:t>
            </w:r>
          </w:p>
        </w:tc>
        <w:tc>
          <w:tcPr>
            <w:tcW w:w="997" w:type="dxa"/>
            <w:tcBorders>
              <w:left w:val="single" w:sz="1" w:space="0" w:color="000000"/>
              <w:bottom w:val="single" w:sz="1" w:space="0" w:color="000000"/>
            </w:tcBorders>
            <w:shd w:val="clear" w:color="auto" w:fill="auto"/>
          </w:tcPr>
          <w:p w14:paraId="65D41665"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146C08D8"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0F9C0C61"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10</w:t>
            </w:r>
          </w:p>
        </w:tc>
        <w:tc>
          <w:tcPr>
            <w:tcW w:w="998" w:type="dxa"/>
            <w:tcBorders>
              <w:left w:val="single" w:sz="1" w:space="0" w:color="000000"/>
              <w:bottom w:val="single" w:sz="1" w:space="0" w:color="000000"/>
              <w:right w:val="single" w:sz="1" w:space="0" w:color="000000"/>
            </w:tcBorders>
            <w:shd w:val="clear" w:color="auto" w:fill="auto"/>
          </w:tcPr>
          <w:p w14:paraId="7093AAC5"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10</w:t>
            </w:r>
          </w:p>
        </w:tc>
      </w:tr>
      <w:tr w:rsidR="00BD6D6F" w:rsidRPr="00BD6D6F" w14:paraId="7F08E4B9" w14:textId="77777777" w:rsidTr="004368E4">
        <w:tc>
          <w:tcPr>
            <w:tcW w:w="1495" w:type="dxa"/>
            <w:tcBorders>
              <w:left w:val="single" w:sz="1" w:space="0" w:color="000000"/>
              <w:bottom w:val="single" w:sz="1" w:space="0" w:color="000000"/>
            </w:tcBorders>
            <w:shd w:val="clear" w:color="auto" w:fill="auto"/>
          </w:tcPr>
          <w:p w14:paraId="05493F49"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150104 Metāla iepakojums</w:t>
            </w:r>
          </w:p>
        </w:tc>
        <w:tc>
          <w:tcPr>
            <w:tcW w:w="1495" w:type="dxa"/>
            <w:tcBorders>
              <w:left w:val="single" w:sz="1" w:space="0" w:color="000000"/>
              <w:bottom w:val="single" w:sz="1" w:space="0" w:color="000000"/>
            </w:tcBorders>
            <w:shd w:val="clear" w:color="auto" w:fill="auto"/>
          </w:tcPr>
          <w:p w14:paraId="660D8FFC"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Nē</w:t>
            </w:r>
          </w:p>
        </w:tc>
        <w:tc>
          <w:tcPr>
            <w:tcW w:w="997" w:type="dxa"/>
            <w:tcBorders>
              <w:left w:val="single" w:sz="1" w:space="0" w:color="000000"/>
              <w:bottom w:val="single" w:sz="1" w:space="0" w:color="000000"/>
            </w:tcBorders>
            <w:shd w:val="clear" w:color="auto" w:fill="auto"/>
          </w:tcPr>
          <w:p w14:paraId="3159A6CA"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2</w:t>
            </w:r>
          </w:p>
        </w:tc>
        <w:tc>
          <w:tcPr>
            <w:tcW w:w="997" w:type="dxa"/>
            <w:tcBorders>
              <w:left w:val="single" w:sz="1" w:space="0" w:color="000000"/>
              <w:bottom w:val="single" w:sz="1" w:space="0" w:color="000000"/>
            </w:tcBorders>
            <w:shd w:val="clear" w:color="auto" w:fill="auto"/>
          </w:tcPr>
          <w:p w14:paraId="576070F8"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Iepirkšana no klientiem</w:t>
            </w:r>
          </w:p>
        </w:tc>
        <w:tc>
          <w:tcPr>
            <w:tcW w:w="997" w:type="dxa"/>
            <w:tcBorders>
              <w:left w:val="single" w:sz="1" w:space="0" w:color="000000"/>
              <w:bottom w:val="single" w:sz="1" w:space="0" w:color="000000"/>
            </w:tcBorders>
            <w:shd w:val="clear" w:color="auto" w:fill="auto"/>
          </w:tcPr>
          <w:p w14:paraId="29DAAEEA"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0</w:t>
            </w:r>
          </w:p>
        </w:tc>
        <w:tc>
          <w:tcPr>
            <w:tcW w:w="997" w:type="dxa"/>
            <w:tcBorders>
              <w:left w:val="single" w:sz="1" w:space="0" w:color="000000"/>
              <w:bottom w:val="single" w:sz="1" w:space="0" w:color="000000"/>
            </w:tcBorders>
            <w:shd w:val="clear" w:color="auto" w:fill="auto"/>
          </w:tcPr>
          <w:p w14:paraId="45751229"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20</w:t>
            </w:r>
          </w:p>
        </w:tc>
        <w:tc>
          <w:tcPr>
            <w:tcW w:w="997" w:type="dxa"/>
            <w:tcBorders>
              <w:left w:val="single" w:sz="1" w:space="0" w:color="000000"/>
              <w:bottom w:val="single" w:sz="1" w:space="0" w:color="000000"/>
            </w:tcBorders>
            <w:shd w:val="clear" w:color="auto" w:fill="auto"/>
          </w:tcPr>
          <w:p w14:paraId="37468FDA"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20</w:t>
            </w:r>
          </w:p>
        </w:tc>
        <w:tc>
          <w:tcPr>
            <w:tcW w:w="997" w:type="dxa"/>
            <w:tcBorders>
              <w:left w:val="single" w:sz="1" w:space="0" w:color="000000"/>
              <w:bottom w:val="single" w:sz="1" w:space="0" w:color="000000"/>
            </w:tcBorders>
            <w:shd w:val="clear" w:color="auto" w:fill="auto"/>
          </w:tcPr>
          <w:p w14:paraId="290979AF"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6B8E0018"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R13</w:t>
            </w:r>
          </w:p>
        </w:tc>
        <w:tc>
          <w:tcPr>
            <w:tcW w:w="997" w:type="dxa"/>
            <w:tcBorders>
              <w:left w:val="single" w:sz="1" w:space="0" w:color="000000"/>
              <w:bottom w:val="single" w:sz="1" w:space="0" w:color="000000"/>
            </w:tcBorders>
            <w:shd w:val="clear" w:color="auto" w:fill="auto"/>
          </w:tcPr>
          <w:p w14:paraId="41A68A89"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2D1D8050"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5FD04F08"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20</w:t>
            </w:r>
          </w:p>
        </w:tc>
        <w:tc>
          <w:tcPr>
            <w:tcW w:w="998" w:type="dxa"/>
            <w:tcBorders>
              <w:left w:val="single" w:sz="1" w:space="0" w:color="000000"/>
              <w:bottom w:val="single" w:sz="1" w:space="0" w:color="000000"/>
              <w:right w:val="single" w:sz="1" w:space="0" w:color="000000"/>
            </w:tcBorders>
            <w:shd w:val="clear" w:color="auto" w:fill="auto"/>
          </w:tcPr>
          <w:p w14:paraId="5574DB2B"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20</w:t>
            </w:r>
          </w:p>
        </w:tc>
      </w:tr>
      <w:tr w:rsidR="00BD6D6F" w:rsidRPr="00BD6D6F" w14:paraId="6D46B1FD" w14:textId="77777777" w:rsidTr="004368E4">
        <w:tc>
          <w:tcPr>
            <w:tcW w:w="1495" w:type="dxa"/>
            <w:tcBorders>
              <w:left w:val="single" w:sz="1" w:space="0" w:color="000000"/>
              <w:bottom w:val="single" w:sz="1" w:space="0" w:color="000000"/>
            </w:tcBorders>
            <w:shd w:val="clear" w:color="auto" w:fill="auto"/>
          </w:tcPr>
          <w:p w14:paraId="133B80D3"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160601 Svina akumulatori</w:t>
            </w:r>
          </w:p>
        </w:tc>
        <w:tc>
          <w:tcPr>
            <w:tcW w:w="1495" w:type="dxa"/>
            <w:tcBorders>
              <w:left w:val="single" w:sz="1" w:space="0" w:color="000000"/>
              <w:bottom w:val="single" w:sz="1" w:space="0" w:color="000000"/>
            </w:tcBorders>
            <w:shd w:val="clear" w:color="auto" w:fill="auto"/>
          </w:tcPr>
          <w:p w14:paraId="6CC9DC9E"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Jā</w:t>
            </w:r>
          </w:p>
        </w:tc>
        <w:tc>
          <w:tcPr>
            <w:tcW w:w="997" w:type="dxa"/>
            <w:tcBorders>
              <w:left w:val="single" w:sz="1" w:space="0" w:color="000000"/>
              <w:bottom w:val="single" w:sz="1" w:space="0" w:color="000000"/>
            </w:tcBorders>
            <w:shd w:val="clear" w:color="auto" w:fill="auto"/>
          </w:tcPr>
          <w:p w14:paraId="17217B8F"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25</w:t>
            </w:r>
          </w:p>
        </w:tc>
        <w:tc>
          <w:tcPr>
            <w:tcW w:w="997" w:type="dxa"/>
            <w:tcBorders>
              <w:left w:val="single" w:sz="1" w:space="0" w:color="000000"/>
              <w:bottom w:val="single" w:sz="1" w:space="0" w:color="000000"/>
            </w:tcBorders>
            <w:shd w:val="clear" w:color="auto" w:fill="auto"/>
          </w:tcPr>
          <w:p w14:paraId="7A8DCEA0"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Iepirkšana no klientiem</w:t>
            </w:r>
          </w:p>
        </w:tc>
        <w:tc>
          <w:tcPr>
            <w:tcW w:w="997" w:type="dxa"/>
            <w:tcBorders>
              <w:left w:val="single" w:sz="1" w:space="0" w:color="000000"/>
              <w:bottom w:val="single" w:sz="1" w:space="0" w:color="000000"/>
            </w:tcBorders>
            <w:shd w:val="clear" w:color="auto" w:fill="auto"/>
          </w:tcPr>
          <w:p w14:paraId="2D3CBA60"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0</w:t>
            </w:r>
          </w:p>
        </w:tc>
        <w:tc>
          <w:tcPr>
            <w:tcW w:w="997" w:type="dxa"/>
            <w:tcBorders>
              <w:left w:val="single" w:sz="1" w:space="0" w:color="000000"/>
              <w:bottom w:val="single" w:sz="1" w:space="0" w:color="000000"/>
            </w:tcBorders>
            <w:shd w:val="clear" w:color="auto" w:fill="auto"/>
          </w:tcPr>
          <w:p w14:paraId="0DC6BE3C"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300</w:t>
            </w:r>
          </w:p>
        </w:tc>
        <w:tc>
          <w:tcPr>
            <w:tcW w:w="997" w:type="dxa"/>
            <w:tcBorders>
              <w:left w:val="single" w:sz="1" w:space="0" w:color="000000"/>
              <w:bottom w:val="single" w:sz="1" w:space="0" w:color="000000"/>
            </w:tcBorders>
            <w:shd w:val="clear" w:color="auto" w:fill="auto"/>
          </w:tcPr>
          <w:p w14:paraId="1C7CB09B"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300</w:t>
            </w:r>
          </w:p>
        </w:tc>
        <w:tc>
          <w:tcPr>
            <w:tcW w:w="997" w:type="dxa"/>
            <w:tcBorders>
              <w:left w:val="single" w:sz="1" w:space="0" w:color="000000"/>
              <w:bottom w:val="single" w:sz="1" w:space="0" w:color="000000"/>
            </w:tcBorders>
            <w:shd w:val="clear" w:color="auto" w:fill="auto"/>
          </w:tcPr>
          <w:p w14:paraId="768FF59C"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0BCE5092"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R13</w:t>
            </w:r>
          </w:p>
        </w:tc>
        <w:tc>
          <w:tcPr>
            <w:tcW w:w="997" w:type="dxa"/>
            <w:tcBorders>
              <w:left w:val="single" w:sz="1" w:space="0" w:color="000000"/>
              <w:bottom w:val="single" w:sz="1" w:space="0" w:color="000000"/>
            </w:tcBorders>
            <w:shd w:val="clear" w:color="auto" w:fill="auto"/>
          </w:tcPr>
          <w:p w14:paraId="04F59DED"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5DB83901"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7F6FC622"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300</w:t>
            </w:r>
          </w:p>
        </w:tc>
        <w:tc>
          <w:tcPr>
            <w:tcW w:w="998" w:type="dxa"/>
            <w:tcBorders>
              <w:left w:val="single" w:sz="1" w:space="0" w:color="000000"/>
              <w:bottom w:val="single" w:sz="1" w:space="0" w:color="000000"/>
              <w:right w:val="single" w:sz="1" w:space="0" w:color="000000"/>
            </w:tcBorders>
            <w:shd w:val="clear" w:color="auto" w:fill="auto"/>
          </w:tcPr>
          <w:p w14:paraId="7E110055"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300</w:t>
            </w:r>
          </w:p>
        </w:tc>
      </w:tr>
      <w:tr w:rsidR="00BD6D6F" w:rsidRPr="00BD6D6F" w14:paraId="53711ECE" w14:textId="77777777" w:rsidTr="004368E4">
        <w:tc>
          <w:tcPr>
            <w:tcW w:w="1495" w:type="dxa"/>
            <w:tcBorders>
              <w:left w:val="single" w:sz="1" w:space="0" w:color="000000"/>
              <w:bottom w:val="single" w:sz="1" w:space="0" w:color="000000"/>
            </w:tcBorders>
            <w:shd w:val="clear" w:color="auto" w:fill="auto"/>
          </w:tcPr>
          <w:p w14:paraId="4C273384"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160605 Citas baterijas un akumulatori</w:t>
            </w:r>
          </w:p>
        </w:tc>
        <w:tc>
          <w:tcPr>
            <w:tcW w:w="1495" w:type="dxa"/>
            <w:tcBorders>
              <w:left w:val="single" w:sz="1" w:space="0" w:color="000000"/>
              <w:bottom w:val="single" w:sz="1" w:space="0" w:color="000000"/>
            </w:tcBorders>
            <w:shd w:val="clear" w:color="auto" w:fill="auto"/>
          </w:tcPr>
          <w:p w14:paraId="16F02B7E"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Nē</w:t>
            </w:r>
          </w:p>
        </w:tc>
        <w:tc>
          <w:tcPr>
            <w:tcW w:w="997" w:type="dxa"/>
            <w:tcBorders>
              <w:left w:val="single" w:sz="1" w:space="0" w:color="000000"/>
              <w:bottom w:val="single" w:sz="1" w:space="0" w:color="000000"/>
            </w:tcBorders>
            <w:shd w:val="clear" w:color="auto" w:fill="auto"/>
          </w:tcPr>
          <w:p w14:paraId="16C140C4"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5</w:t>
            </w:r>
          </w:p>
        </w:tc>
        <w:tc>
          <w:tcPr>
            <w:tcW w:w="997" w:type="dxa"/>
            <w:tcBorders>
              <w:left w:val="single" w:sz="1" w:space="0" w:color="000000"/>
              <w:bottom w:val="single" w:sz="1" w:space="0" w:color="000000"/>
            </w:tcBorders>
            <w:shd w:val="clear" w:color="auto" w:fill="auto"/>
          </w:tcPr>
          <w:p w14:paraId="0EDE5754"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Iepirkšana no klientiem</w:t>
            </w:r>
          </w:p>
        </w:tc>
        <w:tc>
          <w:tcPr>
            <w:tcW w:w="997" w:type="dxa"/>
            <w:tcBorders>
              <w:left w:val="single" w:sz="1" w:space="0" w:color="000000"/>
              <w:bottom w:val="single" w:sz="1" w:space="0" w:color="000000"/>
            </w:tcBorders>
            <w:shd w:val="clear" w:color="auto" w:fill="auto"/>
          </w:tcPr>
          <w:p w14:paraId="02C8E6DE"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0</w:t>
            </w:r>
          </w:p>
        </w:tc>
        <w:tc>
          <w:tcPr>
            <w:tcW w:w="997" w:type="dxa"/>
            <w:tcBorders>
              <w:left w:val="single" w:sz="1" w:space="0" w:color="000000"/>
              <w:bottom w:val="single" w:sz="1" w:space="0" w:color="000000"/>
            </w:tcBorders>
            <w:shd w:val="clear" w:color="auto" w:fill="auto"/>
          </w:tcPr>
          <w:p w14:paraId="704D92B6"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50</w:t>
            </w:r>
          </w:p>
        </w:tc>
        <w:tc>
          <w:tcPr>
            <w:tcW w:w="997" w:type="dxa"/>
            <w:tcBorders>
              <w:left w:val="single" w:sz="1" w:space="0" w:color="000000"/>
              <w:bottom w:val="single" w:sz="1" w:space="0" w:color="000000"/>
            </w:tcBorders>
            <w:shd w:val="clear" w:color="auto" w:fill="auto"/>
          </w:tcPr>
          <w:p w14:paraId="6B023592"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50</w:t>
            </w:r>
          </w:p>
        </w:tc>
        <w:tc>
          <w:tcPr>
            <w:tcW w:w="997" w:type="dxa"/>
            <w:tcBorders>
              <w:left w:val="single" w:sz="1" w:space="0" w:color="000000"/>
              <w:bottom w:val="single" w:sz="1" w:space="0" w:color="000000"/>
            </w:tcBorders>
            <w:shd w:val="clear" w:color="auto" w:fill="auto"/>
          </w:tcPr>
          <w:p w14:paraId="4ECE10B5"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5263D488"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R13</w:t>
            </w:r>
          </w:p>
        </w:tc>
        <w:tc>
          <w:tcPr>
            <w:tcW w:w="997" w:type="dxa"/>
            <w:tcBorders>
              <w:left w:val="single" w:sz="1" w:space="0" w:color="000000"/>
              <w:bottom w:val="single" w:sz="1" w:space="0" w:color="000000"/>
            </w:tcBorders>
            <w:shd w:val="clear" w:color="auto" w:fill="auto"/>
          </w:tcPr>
          <w:p w14:paraId="5ADD4B02"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76937140"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116CA92D"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50</w:t>
            </w:r>
          </w:p>
        </w:tc>
        <w:tc>
          <w:tcPr>
            <w:tcW w:w="998" w:type="dxa"/>
            <w:tcBorders>
              <w:left w:val="single" w:sz="1" w:space="0" w:color="000000"/>
              <w:bottom w:val="single" w:sz="1" w:space="0" w:color="000000"/>
              <w:right w:val="single" w:sz="1" w:space="0" w:color="000000"/>
            </w:tcBorders>
            <w:shd w:val="clear" w:color="auto" w:fill="auto"/>
          </w:tcPr>
          <w:p w14:paraId="10A2DFD1"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50</w:t>
            </w:r>
          </w:p>
        </w:tc>
      </w:tr>
      <w:tr w:rsidR="00BD6D6F" w:rsidRPr="00BD6D6F" w14:paraId="2A4BF83C" w14:textId="77777777" w:rsidTr="004368E4">
        <w:tc>
          <w:tcPr>
            <w:tcW w:w="1495" w:type="dxa"/>
            <w:tcBorders>
              <w:left w:val="single" w:sz="1" w:space="0" w:color="000000"/>
              <w:bottom w:val="single" w:sz="1" w:space="0" w:color="000000"/>
            </w:tcBorders>
            <w:shd w:val="clear" w:color="auto" w:fill="auto"/>
          </w:tcPr>
          <w:p w14:paraId="35B7A26C"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160803 Izlietoti katalizatori, kuri satur citus pārejas metālus vai pārejas metālu savienojumus</w:t>
            </w:r>
          </w:p>
        </w:tc>
        <w:tc>
          <w:tcPr>
            <w:tcW w:w="1495" w:type="dxa"/>
            <w:tcBorders>
              <w:left w:val="single" w:sz="1" w:space="0" w:color="000000"/>
              <w:bottom w:val="single" w:sz="1" w:space="0" w:color="000000"/>
            </w:tcBorders>
            <w:shd w:val="clear" w:color="auto" w:fill="auto"/>
          </w:tcPr>
          <w:p w14:paraId="60DEDE0D"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Nē</w:t>
            </w:r>
          </w:p>
        </w:tc>
        <w:tc>
          <w:tcPr>
            <w:tcW w:w="997" w:type="dxa"/>
            <w:tcBorders>
              <w:left w:val="single" w:sz="1" w:space="0" w:color="000000"/>
              <w:bottom w:val="single" w:sz="1" w:space="0" w:color="000000"/>
            </w:tcBorders>
            <w:shd w:val="clear" w:color="auto" w:fill="auto"/>
          </w:tcPr>
          <w:p w14:paraId="60F98A3D"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0.5</w:t>
            </w:r>
          </w:p>
        </w:tc>
        <w:tc>
          <w:tcPr>
            <w:tcW w:w="997" w:type="dxa"/>
            <w:tcBorders>
              <w:left w:val="single" w:sz="1" w:space="0" w:color="000000"/>
              <w:bottom w:val="single" w:sz="1" w:space="0" w:color="000000"/>
            </w:tcBorders>
            <w:shd w:val="clear" w:color="auto" w:fill="auto"/>
          </w:tcPr>
          <w:p w14:paraId="6039271E"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Iepirkšana no klientiem</w:t>
            </w:r>
          </w:p>
        </w:tc>
        <w:tc>
          <w:tcPr>
            <w:tcW w:w="997" w:type="dxa"/>
            <w:tcBorders>
              <w:left w:val="single" w:sz="1" w:space="0" w:color="000000"/>
              <w:bottom w:val="single" w:sz="1" w:space="0" w:color="000000"/>
            </w:tcBorders>
            <w:shd w:val="clear" w:color="auto" w:fill="auto"/>
          </w:tcPr>
          <w:p w14:paraId="0B9E8564"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0</w:t>
            </w:r>
          </w:p>
        </w:tc>
        <w:tc>
          <w:tcPr>
            <w:tcW w:w="997" w:type="dxa"/>
            <w:tcBorders>
              <w:left w:val="single" w:sz="1" w:space="0" w:color="000000"/>
              <w:bottom w:val="single" w:sz="1" w:space="0" w:color="000000"/>
            </w:tcBorders>
            <w:shd w:val="clear" w:color="auto" w:fill="auto"/>
          </w:tcPr>
          <w:p w14:paraId="5B6FF87C"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5</w:t>
            </w:r>
          </w:p>
        </w:tc>
        <w:tc>
          <w:tcPr>
            <w:tcW w:w="997" w:type="dxa"/>
            <w:tcBorders>
              <w:left w:val="single" w:sz="1" w:space="0" w:color="000000"/>
              <w:bottom w:val="single" w:sz="1" w:space="0" w:color="000000"/>
            </w:tcBorders>
            <w:shd w:val="clear" w:color="auto" w:fill="auto"/>
          </w:tcPr>
          <w:p w14:paraId="719C9EDC"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5</w:t>
            </w:r>
          </w:p>
        </w:tc>
        <w:tc>
          <w:tcPr>
            <w:tcW w:w="997" w:type="dxa"/>
            <w:tcBorders>
              <w:left w:val="single" w:sz="1" w:space="0" w:color="000000"/>
              <w:bottom w:val="single" w:sz="1" w:space="0" w:color="000000"/>
            </w:tcBorders>
            <w:shd w:val="clear" w:color="auto" w:fill="auto"/>
          </w:tcPr>
          <w:p w14:paraId="20875AC1"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03B16945"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R13</w:t>
            </w:r>
          </w:p>
        </w:tc>
        <w:tc>
          <w:tcPr>
            <w:tcW w:w="997" w:type="dxa"/>
            <w:tcBorders>
              <w:left w:val="single" w:sz="1" w:space="0" w:color="000000"/>
              <w:bottom w:val="single" w:sz="1" w:space="0" w:color="000000"/>
            </w:tcBorders>
            <w:shd w:val="clear" w:color="auto" w:fill="auto"/>
          </w:tcPr>
          <w:p w14:paraId="482036A9"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16DDCCE3"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5609CB9F"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5</w:t>
            </w:r>
          </w:p>
        </w:tc>
        <w:tc>
          <w:tcPr>
            <w:tcW w:w="998" w:type="dxa"/>
            <w:tcBorders>
              <w:left w:val="single" w:sz="1" w:space="0" w:color="000000"/>
              <w:bottom w:val="single" w:sz="1" w:space="0" w:color="000000"/>
              <w:right w:val="single" w:sz="1" w:space="0" w:color="000000"/>
            </w:tcBorders>
            <w:shd w:val="clear" w:color="auto" w:fill="auto"/>
          </w:tcPr>
          <w:p w14:paraId="50D58494"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5</w:t>
            </w:r>
          </w:p>
        </w:tc>
      </w:tr>
      <w:tr w:rsidR="00BD6D6F" w:rsidRPr="00BD6D6F" w14:paraId="33A5FECC" w14:textId="77777777" w:rsidTr="004368E4">
        <w:tc>
          <w:tcPr>
            <w:tcW w:w="1495" w:type="dxa"/>
            <w:tcBorders>
              <w:left w:val="single" w:sz="1" w:space="0" w:color="000000"/>
              <w:bottom w:val="single" w:sz="1" w:space="0" w:color="000000"/>
            </w:tcBorders>
            <w:shd w:val="clear" w:color="auto" w:fill="auto"/>
          </w:tcPr>
          <w:p w14:paraId="3F7EE0CD"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160801 Izlietoti katalizatori, kuri satur zeltu, sudrabu, rēniju, rodiju, pallādiju, irīdiju vai platīnu (izņemot 160807 klasi)</w:t>
            </w:r>
          </w:p>
        </w:tc>
        <w:tc>
          <w:tcPr>
            <w:tcW w:w="1495" w:type="dxa"/>
            <w:tcBorders>
              <w:left w:val="single" w:sz="1" w:space="0" w:color="000000"/>
              <w:bottom w:val="single" w:sz="1" w:space="0" w:color="000000"/>
            </w:tcBorders>
            <w:shd w:val="clear" w:color="auto" w:fill="auto"/>
          </w:tcPr>
          <w:p w14:paraId="0182EB7F"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Nē</w:t>
            </w:r>
          </w:p>
        </w:tc>
        <w:tc>
          <w:tcPr>
            <w:tcW w:w="997" w:type="dxa"/>
            <w:tcBorders>
              <w:left w:val="single" w:sz="1" w:space="0" w:color="000000"/>
              <w:bottom w:val="single" w:sz="1" w:space="0" w:color="000000"/>
            </w:tcBorders>
            <w:shd w:val="clear" w:color="auto" w:fill="auto"/>
          </w:tcPr>
          <w:p w14:paraId="16912481"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0.5</w:t>
            </w:r>
          </w:p>
        </w:tc>
        <w:tc>
          <w:tcPr>
            <w:tcW w:w="997" w:type="dxa"/>
            <w:tcBorders>
              <w:left w:val="single" w:sz="1" w:space="0" w:color="000000"/>
              <w:bottom w:val="single" w:sz="1" w:space="0" w:color="000000"/>
            </w:tcBorders>
            <w:shd w:val="clear" w:color="auto" w:fill="auto"/>
          </w:tcPr>
          <w:p w14:paraId="593239A3"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Iepirkšana no klientiem</w:t>
            </w:r>
          </w:p>
        </w:tc>
        <w:tc>
          <w:tcPr>
            <w:tcW w:w="997" w:type="dxa"/>
            <w:tcBorders>
              <w:left w:val="single" w:sz="1" w:space="0" w:color="000000"/>
              <w:bottom w:val="single" w:sz="1" w:space="0" w:color="000000"/>
            </w:tcBorders>
            <w:shd w:val="clear" w:color="auto" w:fill="auto"/>
          </w:tcPr>
          <w:p w14:paraId="76DA0036"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0</w:t>
            </w:r>
          </w:p>
        </w:tc>
        <w:tc>
          <w:tcPr>
            <w:tcW w:w="997" w:type="dxa"/>
            <w:tcBorders>
              <w:left w:val="single" w:sz="1" w:space="0" w:color="000000"/>
              <w:bottom w:val="single" w:sz="1" w:space="0" w:color="000000"/>
            </w:tcBorders>
            <w:shd w:val="clear" w:color="auto" w:fill="auto"/>
          </w:tcPr>
          <w:p w14:paraId="2446FF9F"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5</w:t>
            </w:r>
          </w:p>
        </w:tc>
        <w:tc>
          <w:tcPr>
            <w:tcW w:w="997" w:type="dxa"/>
            <w:tcBorders>
              <w:left w:val="single" w:sz="1" w:space="0" w:color="000000"/>
              <w:bottom w:val="single" w:sz="1" w:space="0" w:color="000000"/>
            </w:tcBorders>
            <w:shd w:val="clear" w:color="auto" w:fill="auto"/>
          </w:tcPr>
          <w:p w14:paraId="52C92EBB"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5</w:t>
            </w:r>
          </w:p>
        </w:tc>
        <w:tc>
          <w:tcPr>
            <w:tcW w:w="997" w:type="dxa"/>
            <w:tcBorders>
              <w:left w:val="single" w:sz="1" w:space="0" w:color="000000"/>
              <w:bottom w:val="single" w:sz="1" w:space="0" w:color="000000"/>
            </w:tcBorders>
            <w:shd w:val="clear" w:color="auto" w:fill="auto"/>
          </w:tcPr>
          <w:p w14:paraId="0B12B013"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66F99135"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R13</w:t>
            </w:r>
          </w:p>
        </w:tc>
        <w:tc>
          <w:tcPr>
            <w:tcW w:w="997" w:type="dxa"/>
            <w:tcBorders>
              <w:left w:val="single" w:sz="1" w:space="0" w:color="000000"/>
              <w:bottom w:val="single" w:sz="1" w:space="0" w:color="000000"/>
            </w:tcBorders>
            <w:shd w:val="clear" w:color="auto" w:fill="auto"/>
          </w:tcPr>
          <w:p w14:paraId="0F4482F6"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5260CFA3"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670A89DD"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5</w:t>
            </w:r>
          </w:p>
        </w:tc>
        <w:tc>
          <w:tcPr>
            <w:tcW w:w="998" w:type="dxa"/>
            <w:tcBorders>
              <w:left w:val="single" w:sz="1" w:space="0" w:color="000000"/>
              <w:bottom w:val="single" w:sz="1" w:space="0" w:color="000000"/>
              <w:right w:val="single" w:sz="1" w:space="0" w:color="000000"/>
            </w:tcBorders>
            <w:shd w:val="clear" w:color="auto" w:fill="auto"/>
          </w:tcPr>
          <w:p w14:paraId="1A57C179"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5</w:t>
            </w:r>
          </w:p>
        </w:tc>
      </w:tr>
      <w:tr w:rsidR="00BD6D6F" w:rsidRPr="00BD6D6F" w14:paraId="2400B0E6" w14:textId="77777777" w:rsidTr="004368E4">
        <w:tc>
          <w:tcPr>
            <w:tcW w:w="1495" w:type="dxa"/>
            <w:tcBorders>
              <w:left w:val="single" w:sz="1" w:space="0" w:color="000000"/>
              <w:bottom w:val="single" w:sz="1" w:space="0" w:color="000000"/>
            </w:tcBorders>
            <w:shd w:val="clear" w:color="auto" w:fill="auto"/>
          </w:tcPr>
          <w:p w14:paraId="022CA8A9"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 xml:space="preserve">160216 No nederīgām iekārtām izņemti citi komponenti, </w:t>
            </w:r>
            <w:r w:rsidRPr="00BD6D6F">
              <w:rPr>
                <w:rFonts w:ascii="Times New Roman" w:hAnsi="Times New Roman" w:cs="DejaVu Sans Mono"/>
                <w:lang w:val="lv-LV"/>
              </w:rPr>
              <w:lastRenderedPageBreak/>
              <w:t>kuri neatbilst 160215 klasei</w:t>
            </w:r>
          </w:p>
        </w:tc>
        <w:tc>
          <w:tcPr>
            <w:tcW w:w="1495" w:type="dxa"/>
            <w:tcBorders>
              <w:left w:val="single" w:sz="1" w:space="0" w:color="000000"/>
              <w:bottom w:val="single" w:sz="1" w:space="0" w:color="000000"/>
            </w:tcBorders>
            <w:shd w:val="clear" w:color="auto" w:fill="auto"/>
          </w:tcPr>
          <w:p w14:paraId="064F18FD"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lastRenderedPageBreak/>
              <w:t>Nē</w:t>
            </w:r>
          </w:p>
        </w:tc>
        <w:tc>
          <w:tcPr>
            <w:tcW w:w="997" w:type="dxa"/>
            <w:tcBorders>
              <w:left w:val="single" w:sz="1" w:space="0" w:color="000000"/>
              <w:bottom w:val="single" w:sz="1" w:space="0" w:color="000000"/>
            </w:tcBorders>
            <w:shd w:val="clear" w:color="auto" w:fill="auto"/>
          </w:tcPr>
          <w:p w14:paraId="237E613B"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w:t>
            </w:r>
          </w:p>
        </w:tc>
        <w:tc>
          <w:tcPr>
            <w:tcW w:w="997" w:type="dxa"/>
            <w:tcBorders>
              <w:left w:val="single" w:sz="1" w:space="0" w:color="000000"/>
              <w:bottom w:val="single" w:sz="1" w:space="0" w:color="000000"/>
            </w:tcBorders>
            <w:shd w:val="clear" w:color="auto" w:fill="auto"/>
          </w:tcPr>
          <w:p w14:paraId="4264CB32"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Iepirkšana no klientiem</w:t>
            </w:r>
          </w:p>
        </w:tc>
        <w:tc>
          <w:tcPr>
            <w:tcW w:w="997" w:type="dxa"/>
            <w:tcBorders>
              <w:left w:val="single" w:sz="1" w:space="0" w:color="000000"/>
              <w:bottom w:val="single" w:sz="1" w:space="0" w:color="000000"/>
            </w:tcBorders>
            <w:shd w:val="clear" w:color="auto" w:fill="auto"/>
          </w:tcPr>
          <w:p w14:paraId="2FD425A7"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0</w:t>
            </w:r>
          </w:p>
        </w:tc>
        <w:tc>
          <w:tcPr>
            <w:tcW w:w="997" w:type="dxa"/>
            <w:tcBorders>
              <w:left w:val="single" w:sz="1" w:space="0" w:color="000000"/>
              <w:bottom w:val="single" w:sz="1" w:space="0" w:color="000000"/>
            </w:tcBorders>
            <w:shd w:val="clear" w:color="auto" w:fill="auto"/>
          </w:tcPr>
          <w:p w14:paraId="78B549C9"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10</w:t>
            </w:r>
          </w:p>
        </w:tc>
        <w:tc>
          <w:tcPr>
            <w:tcW w:w="997" w:type="dxa"/>
            <w:tcBorders>
              <w:left w:val="single" w:sz="1" w:space="0" w:color="000000"/>
              <w:bottom w:val="single" w:sz="1" w:space="0" w:color="000000"/>
            </w:tcBorders>
            <w:shd w:val="clear" w:color="auto" w:fill="auto"/>
          </w:tcPr>
          <w:p w14:paraId="5DDCA738"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10</w:t>
            </w:r>
          </w:p>
        </w:tc>
        <w:tc>
          <w:tcPr>
            <w:tcW w:w="997" w:type="dxa"/>
            <w:tcBorders>
              <w:left w:val="single" w:sz="1" w:space="0" w:color="000000"/>
              <w:bottom w:val="single" w:sz="1" w:space="0" w:color="000000"/>
            </w:tcBorders>
            <w:shd w:val="clear" w:color="auto" w:fill="auto"/>
          </w:tcPr>
          <w:p w14:paraId="7507EB47"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4BD9FE20"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R13</w:t>
            </w:r>
          </w:p>
        </w:tc>
        <w:tc>
          <w:tcPr>
            <w:tcW w:w="997" w:type="dxa"/>
            <w:tcBorders>
              <w:left w:val="single" w:sz="1" w:space="0" w:color="000000"/>
              <w:bottom w:val="single" w:sz="1" w:space="0" w:color="000000"/>
            </w:tcBorders>
            <w:shd w:val="clear" w:color="auto" w:fill="auto"/>
          </w:tcPr>
          <w:p w14:paraId="04F6EADE"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0F9D06F1"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161FF92F"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10</w:t>
            </w:r>
          </w:p>
        </w:tc>
        <w:tc>
          <w:tcPr>
            <w:tcW w:w="998" w:type="dxa"/>
            <w:tcBorders>
              <w:left w:val="single" w:sz="1" w:space="0" w:color="000000"/>
              <w:bottom w:val="single" w:sz="1" w:space="0" w:color="000000"/>
              <w:right w:val="single" w:sz="1" w:space="0" w:color="000000"/>
            </w:tcBorders>
            <w:shd w:val="clear" w:color="auto" w:fill="auto"/>
          </w:tcPr>
          <w:p w14:paraId="63A74B4D"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10</w:t>
            </w:r>
          </w:p>
        </w:tc>
      </w:tr>
      <w:tr w:rsidR="00BD6D6F" w:rsidRPr="00BD6D6F" w14:paraId="376BB9FA" w14:textId="77777777" w:rsidTr="004368E4">
        <w:tc>
          <w:tcPr>
            <w:tcW w:w="1495" w:type="dxa"/>
            <w:tcBorders>
              <w:left w:val="single" w:sz="1" w:space="0" w:color="000000"/>
              <w:bottom w:val="single" w:sz="1" w:space="0" w:color="000000"/>
            </w:tcBorders>
            <w:shd w:val="clear" w:color="auto" w:fill="auto"/>
          </w:tcPr>
          <w:p w14:paraId="498F3EEC"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200136 Citas nederīgas elektriskās un elektroniskās iekārtas, kuras neatbilst 200121, 200123 un 200135 klasei5</w:t>
            </w:r>
          </w:p>
        </w:tc>
        <w:tc>
          <w:tcPr>
            <w:tcW w:w="1495" w:type="dxa"/>
            <w:tcBorders>
              <w:left w:val="single" w:sz="1" w:space="0" w:color="000000"/>
              <w:bottom w:val="single" w:sz="1" w:space="0" w:color="000000"/>
            </w:tcBorders>
            <w:shd w:val="clear" w:color="auto" w:fill="auto"/>
          </w:tcPr>
          <w:p w14:paraId="176DB5A2"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Nē</w:t>
            </w:r>
          </w:p>
        </w:tc>
        <w:tc>
          <w:tcPr>
            <w:tcW w:w="997" w:type="dxa"/>
            <w:tcBorders>
              <w:left w:val="single" w:sz="1" w:space="0" w:color="000000"/>
              <w:bottom w:val="single" w:sz="1" w:space="0" w:color="000000"/>
            </w:tcBorders>
            <w:shd w:val="clear" w:color="auto" w:fill="auto"/>
          </w:tcPr>
          <w:p w14:paraId="66DDCFC8"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w:t>
            </w:r>
          </w:p>
        </w:tc>
        <w:tc>
          <w:tcPr>
            <w:tcW w:w="997" w:type="dxa"/>
            <w:tcBorders>
              <w:left w:val="single" w:sz="1" w:space="0" w:color="000000"/>
              <w:bottom w:val="single" w:sz="1" w:space="0" w:color="000000"/>
            </w:tcBorders>
            <w:shd w:val="clear" w:color="auto" w:fill="auto"/>
          </w:tcPr>
          <w:p w14:paraId="667913E1"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Iepirkšana no klientiem</w:t>
            </w:r>
          </w:p>
        </w:tc>
        <w:tc>
          <w:tcPr>
            <w:tcW w:w="997" w:type="dxa"/>
            <w:tcBorders>
              <w:left w:val="single" w:sz="1" w:space="0" w:color="000000"/>
              <w:bottom w:val="single" w:sz="1" w:space="0" w:color="000000"/>
            </w:tcBorders>
            <w:shd w:val="clear" w:color="auto" w:fill="auto"/>
          </w:tcPr>
          <w:p w14:paraId="4DFC91FA"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0</w:t>
            </w:r>
          </w:p>
        </w:tc>
        <w:tc>
          <w:tcPr>
            <w:tcW w:w="997" w:type="dxa"/>
            <w:tcBorders>
              <w:left w:val="single" w:sz="1" w:space="0" w:color="000000"/>
              <w:bottom w:val="single" w:sz="1" w:space="0" w:color="000000"/>
            </w:tcBorders>
            <w:shd w:val="clear" w:color="auto" w:fill="auto"/>
          </w:tcPr>
          <w:p w14:paraId="6D790B98"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10</w:t>
            </w:r>
          </w:p>
        </w:tc>
        <w:tc>
          <w:tcPr>
            <w:tcW w:w="997" w:type="dxa"/>
            <w:tcBorders>
              <w:left w:val="single" w:sz="1" w:space="0" w:color="000000"/>
              <w:bottom w:val="single" w:sz="1" w:space="0" w:color="000000"/>
            </w:tcBorders>
            <w:shd w:val="clear" w:color="auto" w:fill="auto"/>
          </w:tcPr>
          <w:p w14:paraId="57BEB603"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10</w:t>
            </w:r>
          </w:p>
        </w:tc>
        <w:tc>
          <w:tcPr>
            <w:tcW w:w="997" w:type="dxa"/>
            <w:tcBorders>
              <w:left w:val="single" w:sz="1" w:space="0" w:color="000000"/>
              <w:bottom w:val="single" w:sz="1" w:space="0" w:color="000000"/>
            </w:tcBorders>
            <w:shd w:val="clear" w:color="auto" w:fill="auto"/>
          </w:tcPr>
          <w:p w14:paraId="4A596B3A"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63737D9D"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R13</w:t>
            </w:r>
          </w:p>
        </w:tc>
        <w:tc>
          <w:tcPr>
            <w:tcW w:w="997" w:type="dxa"/>
            <w:tcBorders>
              <w:left w:val="single" w:sz="1" w:space="0" w:color="000000"/>
              <w:bottom w:val="single" w:sz="1" w:space="0" w:color="000000"/>
            </w:tcBorders>
            <w:shd w:val="clear" w:color="auto" w:fill="auto"/>
          </w:tcPr>
          <w:p w14:paraId="60A6DF4D"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7CD1830E"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0C9DBA7B"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10</w:t>
            </w:r>
          </w:p>
        </w:tc>
        <w:tc>
          <w:tcPr>
            <w:tcW w:w="998" w:type="dxa"/>
            <w:tcBorders>
              <w:left w:val="single" w:sz="1" w:space="0" w:color="000000"/>
              <w:bottom w:val="single" w:sz="1" w:space="0" w:color="000000"/>
              <w:right w:val="single" w:sz="1" w:space="0" w:color="000000"/>
            </w:tcBorders>
            <w:shd w:val="clear" w:color="auto" w:fill="auto"/>
          </w:tcPr>
          <w:p w14:paraId="1A07C70B"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10</w:t>
            </w:r>
          </w:p>
        </w:tc>
      </w:tr>
      <w:tr w:rsidR="00BD6D6F" w:rsidRPr="00BD6D6F" w14:paraId="2575498C" w14:textId="77777777" w:rsidTr="004368E4">
        <w:tc>
          <w:tcPr>
            <w:tcW w:w="1495" w:type="dxa"/>
            <w:tcBorders>
              <w:left w:val="single" w:sz="1" w:space="0" w:color="000000"/>
              <w:bottom w:val="single" w:sz="1" w:space="0" w:color="000000"/>
            </w:tcBorders>
            <w:shd w:val="clear" w:color="auto" w:fill="auto"/>
          </w:tcPr>
          <w:p w14:paraId="3ACA8283"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170401 Varš, bronza, misiņš</w:t>
            </w:r>
          </w:p>
        </w:tc>
        <w:tc>
          <w:tcPr>
            <w:tcW w:w="1495" w:type="dxa"/>
            <w:tcBorders>
              <w:left w:val="single" w:sz="1" w:space="0" w:color="000000"/>
              <w:bottom w:val="single" w:sz="1" w:space="0" w:color="000000"/>
            </w:tcBorders>
            <w:shd w:val="clear" w:color="auto" w:fill="auto"/>
          </w:tcPr>
          <w:p w14:paraId="05FDBB80"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Nē</w:t>
            </w:r>
          </w:p>
        </w:tc>
        <w:tc>
          <w:tcPr>
            <w:tcW w:w="997" w:type="dxa"/>
            <w:tcBorders>
              <w:left w:val="single" w:sz="1" w:space="0" w:color="000000"/>
              <w:bottom w:val="single" w:sz="1" w:space="0" w:color="000000"/>
            </w:tcBorders>
            <w:shd w:val="clear" w:color="auto" w:fill="auto"/>
          </w:tcPr>
          <w:p w14:paraId="720EE428"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20</w:t>
            </w:r>
          </w:p>
        </w:tc>
        <w:tc>
          <w:tcPr>
            <w:tcW w:w="997" w:type="dxa"/>
            <w:tcBorders>
              <w:left w:val="single" w:sz="1" w:space="0" w:color="000000"/>
              <w:bottom w:val="single" w:sz="1" w:space="0" w:color="000000"/>
            </w:tcBorders>
            <w:shd w:val="clear" w:color="auto" w:fill="auto"/>
          </w:tcPr>
          <w:p w14:paraId="4053B763"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Iepirkšana no klientiem un no kabeļu apstrādes procesa</w:t>
            </w:r>
          </w:p>
        </w:tc>
        <w:tc>
          <w:tcPr>
            <w:tcW w:w="997" w:type="dxa"/>
            <w:tcBorders>
              <w:left w:val="single" w:sz="1" w:space="0" w:color="000000"/>
              <w:bottom w:val="single" w:sz="1" w:space="0" w:color="000000"/>
            </w:tcBorders>
            <w:shd w:val="clear" w:color="auto" w:fill="auto"/>
          </w:tcPr>
          <w:p w14:paraId="66AF1752"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350</w:t>
            </w:r>
          </w:p>
        </w:tc>
        <w:tc>
          <w:tcPr>
            <w:tcW w:w="997" w:type="dxa"/>
            <w:tcBorders>
              <w:left w:val="single" w:sz="1" w:space="0" w:color="000000"/>
              <w:bottom w:val="single" w:sz="1" w:space="0" w:color="000000"/>
            </w:tcBorders>
            <w:shd w:val="clear" w:color="auto" w:fill="auto"/>
          </w:tcPr>
          <w:p w14:paraId="661E9421"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200</w:t>
            </w:r>
          </w:p>
        </w:tc>
        <w:tc>
          <w:tcPr>
            <w:tcW w:w="997" w:type="dxa"/>
            <w:tcBorders>
              <w:left w:val="single" w:sz="1" w:space="0" w:color="000000"/>
              <w:bottom w:val="single" w:sz="1" w:space="0" w:color="000000"/>
            </w:tcBorders>
            <w:shd w:val="clear" w:color="auto" w:fill="auto"/>
          </w:tcPr>
          <w:p w14:paraId="3E25B30B"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550</w:t>
            </w:r>
          </w:p>
        </w:tc>
        <w:tc>
          <w:tcPr>
            <w:tcW w:w="997" w:type="dxa"/>
            <w:tcBorders>
              <w:left w:val="single" w:sz="1" w:space="0" w:color="000000"/>
              <w:bottom w:val="single" w:sz="1" w:space="0" w:color="000000"/>
            </w:tcBorders>
            <w:shd w:val="clear" w:color="auto" w:fill="auto"/>
          </w:tcPr>
          <w:p w14:paraId="47528CE7"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44F466F0"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R13</w:t>
            </w:r>
          </w:p>
        </w:tc>
        <w:tc>
          <w:tcPr>
            <w:tcW w:w="997" w:type="dxa"/>
            <w:tcBorders>
              <w:left w:val="single" w:sz="1" w:space="0" w:color="000000"/>
              <w:bottom w:val="single" w:sz="1" w:space="0" w:color="000000"/>
            </w:tcBorders>
            <w:shd w:val="clear" w:color="auto" w:fill="auto"/>
          </w:tcPr>
          <w:p w14:paraId="6F1DEA0A"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69A86E34"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7D98A25E"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550</w:t>
            </w:r>
          </w:p>
        </w:tc>
        <w:tc>
          <w:tcPr>
            <w:tcW w:w="998" w:type="dxa"/>
            <w:tcBorders>
              <w:left w:val="single" w:sz="1" w:space="0" w:color="000000"/>
              <w:bottom w:val="single" w:sz="1" w:space="0" w:color="000000"/>
              <w:right w:val="single" w:sz="1" w:space="0" w:color="000000"/>
            </w:tcBorders>
            <w:shd w:val="clear" w:color="auto" w:fill="auto"/>
          </w:tcPr>
          <w:p w14:paraId="6399FC6A"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550</w:t>
            </w:r>
          </w:p>
        </w:tc>
      </w:tr>
      <w:tr w:rsidR="00BD6D6F" w:rsidRPr="00BD6D6F" w14:paraId="643CFF66" w14:textId="77777777" w:rsidTr="004368E4">
        <w:tc>
          <w:tcPr>
            <w:tcW w:w="1495" w:type="dxa"/>
            <w:tcBorders>
              <w:left w:val="single" w:sz="1" w:space="0" w:color="000000"/>
              <w:bottom w:val="single" w:sz="1" w:space="0" w:color="000000"/>
            </w:tcBorders>
            <w:shd w:val="clear" w:color="auto" w:fill="auto"/>
          </w:tcPr>
          <w:p w14:paraId="1F934DF0"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170405 Čuguns un tērauds</w:t>
            </w:r>
          </w:p>
        </w:tc>
        <w:tc>
          <w:tcPr>
            <w:tcW w:w="1495" w:type="dxa"/>
            <w:tcBorders>
              <w:left w:val="single" w:sz="1" w:space="0" w:color="000000"/>
              <w:bottom w:val="single" w:sz="1" w:space="0" w:color="000000"/>
            </w:tcBorders>
            <w:shd w:val="clear" w:color="auto" w:fill="auto"/>
          </w:tcPr>
          <w:p w14:paraId="7121AE00"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Nē</w:t>
            </w:r>
          </w:p>
        </w:tc>
        <w:tc>
          <w:tcPr>
            <w:tcW w:w="997" w:type="dxa"/>
            <w:tcBorders>
              <w:left w:val="single" w:sz="1" w:space="0" w:color="000000"/>
              <w:bottom w:val="single" w:sz="1" w:space="0" w:color="000000"/>
            </w:tcBorders>
            <w:shd w:val="clear" w:color="auto" w:fill="auto"/>
          </w:tcPr>
          <w:p w14:paraId="341D3095"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5</w:t>
            </w:r>
          </w:p>
        </w:tc>
        <w:tc>
          <w:tcPr>
            <w:tcW w:w="997" w:type="dxa"/>
            <w:tcBorders>
              <w:left w:val="single" w:sz="1" w:space="0" w:color="000000"/>
              <w:bottom w:val="single" w:sz="1" w:space="0" w:color="000000"/>
            </w:tcBorders>
            <w:shd w:val="clear" w:color="auto" w:fill="auto"/>
          </w:tcPr>
          <w:p w14:paraId="5EDDA443"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Iepirkšana no klientiem</w:t>
            </w:r>
          </w:p>
        </w:tc>
        <w:tc>
          <w:tcPr>
            <w:tcW w:w="997" w:type="dxa"/>
            <w:tcBorders>
              <w:left w:val="single" w:sz="1" w:space="0" w:color="000000"/>
              <w:bottom w:val="single" w:sz="1" w:space="0" w:color="000000"/>
            </w:tcBorders>
            <w:shd w:val="clear" w:color="auto" w:fill="auto"/>
          </w:tcPr>
          <w:p w14:paraId="77F379E6"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0</w:t>
            </w:r>
          </w:p>
        </w:tc>
        <w:tc>
          <w:tcPr>
            <w:tcW w:w="997" w:type="dxa"/>
            <w:tcBorders>
              <w:left w:val="single" w:sz="1" w:space="0" w:color="000000"/>
              <w:bottom w:val="single" w:sz="1" w:space="0" w:color="000000"/>
            </w:tcBorders>
            <w:shd w:val="clear" w:color="auto" w:fill="auto"/>
          </w:tcPr>
          <w:p w14:paraId="52986B68"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100</w:t>
            </w:r>
          </w:p>
        </w:tc>
        <w:tc>
          <w:tcPr>
            <w:tcW w:w="997" w:type="dxa"/>
            <w:tcBorders>
              <w:left w:val="single" w:sz="1" w:space="0" w:color="000000"/>
              <w:bottom w:val="single" w:sz="1" w:space="0" w:color="000000"/>
            </w:tcBorders>
            <w:shd w:val="clear" w:color="auto" w:fill="auto"/>
          </w:tcPr>
          <w:p w14:paraId="3C5D628D"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100</w:t>
            </w:r>
          </w:p>
        </w:tc>
        <w:tc>
          <w:tcPr>
            <w:tcW w:w="997" w:type="dxa"/>
            <w:tcBorders>
              <w:left w:val="single" w:sz="1" w:space="0" w:color="000000"/>
              <w:bottom w:val="single" w:sz="1" w:space="0" w:color="000000"/>
            </w:tcBorders>
            <w:shd w:val="clear" w:color="auto" w:fill="auto"/>
          </w:tcPr>
          <w:p w14:paraId="659A9908"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76EDB1A1"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R13</w:t>
            </w:r>
          </w:p>
        </w:tc>
        <w:tc>
          <w:tcPr>
            <w:tcW w:w="997" w:type="dxa"/>
            <w:tcBorders>
              <w:left w:val="single" w:sz="1" w:space="0" w:color="000000"/>
              <w:bottom w:val="single" w:sz="1" w:space="0" w:color="000000"/>
            </w:tcBorders>
            <w:shd w:val="clear" w:color="auto" w:fill="auto"/>
          </w:tcPr>
          <w:p w14:paraId="17C452A5"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61A33FCF"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4ED3C70F"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100</w:t>
            </w:r>
          </w:p>
        </w:tc>
        <w:tc>
          <w:tcPr>
            <w:tcW w:w="998" w:type="dxa"/>
            <w:tcBorders>
              <w:left w:val="single" w:sz="1" w:space="0" w:color="000000"/>
              <w:bottom w:val="single" w:sz="1" w:space="0" w:color="000000"/>
              <w:right w:val="single" w:sz="1" w:space="0" w:color="000000"/>
            </w:tcBorders>
            <w:shd w:val="clear" w:color="auto" w:fill="auto"/>
          </w:tcPr>
          <w:p w14:paraId="2D8862A4"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100</w:t>
            </w:r>
          </w:p>
        </w:tc>
      </w:tr>
      <w:tr w:rsidR="00BD6D6F" w:rsidRPr="00BD6D6F" w14:paraId="396817E6" w14:textId="77777777" w:rsidTr="004368E4">
        <w:tc>
          <w:tcPr>
            <w:tcW w:w="1495" w:type="dxa"/>
            <w:tcBorders>
              <w:left w:val="single" w:sz="1" w:space="0" w:color="000000"/>
              <w:bottom w:val="single" w:sz="1" w:space="0" w:color="000000"/>
            </w:tcBorders>
            <w:shd w:val="clear" w:color="auto" w:fill="auto"/>
          </w:tcPr>
          <w:p w14:paraId="131ED362"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160117 Melnie metāli</w:t>
            </w:r>
          </w:p>
        </w:tc>
        <w:tc>
          <w:tcPr>
            <w:tcW w:w="1495" w:type="dxa"/>
            <w:tcBorders>
              <w:left w:val="single" w:sz="1" w:space="0" w:color="000000"/>
              <w:bottom w:val="single" w:sz="1" w:space="0" w:color="000000"/>
            </w:tcBorders>
            <w:shd w:val="clear" w:color="auto" w:fill="auto"/>
          </w:tcPr>
          <w:p w14:paraId="20A01C96"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Nē</w:t>
            </w:r>
          </w:p>
        </w:tc>
        <w:tc>
          <w:tcPr>
            <w:tcW w:w="997" w:type="dxa"/>
            <w:tcBorders>
              <w:left w:val="single" w:sz="1" w:space="0" w:color="000000"/>
              <w:bottom w:val="single" w:sz="1" w:space="0" w:color="000000"/>
            </w:tcBorders>
            <w:shd w:val="clear" w:color="auto" w:fill="auto"/>
          </w:tcPr>
          <w:p w14:paraId="397572FF"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5</w:t>
            </w:r>
          </w:p>
        </w:tc>
        <w:tc>
          <w:tcPr>
            <w:tcW w:w="997" w:type="dxa"/>
            <w:tcBorders>
              <w:left w:val="single" w:sz="1" w:space="0" w:color="000000"/>
              <w:bottom w:val="single" w:sz="1" w:space="0" w:color="000000"/>
            </w:tcBorders>
            <w:shd w:val="clear" w:color="auto" w:fill="auto"/>
          </w:tcPr>
          <w:p w14:paraId="69C96592"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Iepirkšana no klientiem</w:t>
            </w:r>
          </w:p>
        </w:tc>
        <w:tc>
          <w:tcPr>
            <w:tcW w:w="997" w:type="dxa"/>
            <w:tcBorders>
              <w:left w:val="single" w:sz="1" w:space="0" w:color="000000"/>
              <w:bottom w:val="single" w:sz="1" w:space="0" w:color="000000"/>
            </w:tcBorders>
            <w:shd w:val="clear" w:color="auto" w:fill="auto"/>
          </w:tcPr>
          <w:p w14:paraId="6E4A7012"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0</w:t>
            </w:r>
          </w:p>
        </w:tc>
        <w:tc>
          <w:tcPr>
            <w:tcW w:w="997" w:type="dxa"/>
            <w:tcBorders>
              <w:left w:val="single" w:sz="1" w:space="0" w:color="000000"/>
              <w:bottom w:val="single" w:sz="1" w:space="0" w:color="000000"/>
            </w:tcBorders>
            <w:shd w:val="clear" w:color="auto" w:fill="auto"/>
          </w:tcPr>
          <w:p w14:paraId="38BA612B"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100</w:t>
            </w:r>
          </w:p>
        </w:tc>
        <w:tc>
          <w:tcPr>
            <w:tcW w:w="997" w:type="dxa"/>
            <w:tcBorders>
              <w:left w:val="single" w:sz="1" w:space="0" w:color="000000"/>
              <w:bottom w:val="single" w:sz="1" w:space="0" w:color="000000"/>
            </w:tcBorders>
            <w:shd w:val="clear" w:color="auto" w:fill="auto"/>
          </w:tcPr>
          <w:p w14:paraId="612E878F"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100</w:t>
            </w:r>
          </w:p>
        </w:tc>
        <w:tc>
          <w:tcPr>
            <w:tcW w:w="997" w:type="dxa"/>
            <w:tcBorders>
              <w:left w:val="single" w:sz="1" w:space="0" w:color="000000"/>
              <w:bottom w:val="single" w:sz="1" w:space="0" w:color="000000"/>
            </w:tcBorders>
            <w:shd w:val="clear" w:color="auto" w:fill="auto"/>
          </w:tcPr>
          <w:p w14:paraId="51136A17"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70D9D8D5"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R13</w:t>
            </w:r>
          </w:p>
        </w:tc>
        <w:tc>
          <w:tcPr>
            <w:tcW w:w="997" w:type="dxa"/>
            <w:tcBorders>
              <w:left w:val="single" w:sz="1" w:space="0" w:color="000000"/>
              <w:bottom w:val="single" w:sz="1" w:space="0" w:color="000000"/>
            </w:tcBorders>
            <w:shd w:val="clear" w:color="auto" w:fill="auto"/>
          </w:tcPr>
          <w:p w14:paraId="70605378"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3A6F189B"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530FCF72"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100</w:t>
            </w:r>
          </w:p>
        </w:tc>
        <w:tc>
          <w:tcPr>
            <w:tcW w:w="998" w:type="dxa"/>
            <w:tcBorders>
              <w:left w:val="single" w:sz="1" w:space="0" w:color="000000"/>
              <w:bottom w:val="single" w:sz="1" w:space="0" w:color="000000"/>
              <w:right w:val="single" w:sz="1" w:space="0" w:color="000000"/>
            </w:tcBorders>
            <w:shd w:val="clear" w:color="auto" w:fill="auto"/>
          </w:tcPr>
          <w:p w14:paraId="209619CA"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100</w:t>
            </w:r>
          </w:p>
        </w:tc>
      </w:tr>
      <w:tr w:rsidR="00BD6D6F" w:rsidRPr="00BD6D6F" w14:paraId="49CF5585" w14:textId="77777777" w:rsidTr="004368E4">
        <w:tc>
          <w:tcPr>
            <w:tcW w:w="1495" w:type="dxa"/>
            <w:tcBorders>
              <w:left w:val="single" w:sz="1" w:space="0" w:color="000000"/>
              <w:bottom w:val="single" w:sz="1" w:space="0" w:color="000000"/>
            </w:tcBorders>
            <w:shd w:val="clear" w:color="auto" w:fill="auto"/>
          </w:tcPr>
          <w:p w14:paraId="6969B143"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191202 Melnie metāli</w:t>
            </w:r>
          </w:p>
        </w:tc>
        <w:tc>
          <w:tcPr>
            <w:tcW w:w="1495" w:type="dxa"/>
            <w:tcBorders>
              <w:left w:val="single" w:sz="1" w:space="0" w:color="000000"/>
              <w:bottom w:val="single" w:sz="1" w:space="0" w:color="000000"/>
            </w:tcBorders>
            <w:shd w:val="clear" w:color="auto" w:fill="auto"/>
          </w:tcPr>
          <w:p w14:paraId="16C247F6"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Nē</w:t>
            </w:r>
          </w:p>
        </w:tc>
        <w:tc>
          <w:tcPr>
            <w:tcW w:w="997" w:type="dxa"/>
            <w:tcBorders>
              <w:left w:val="single" w:sz="1" w:space="0" w:color="000000"/>
              <w:bottom w:val="single" w:sz="1" w:space="0" w:color="000000"/>
            </w:tcBorders>
            <w:shd w:val="clear" w:color="auto" w:fill="auto"/>
          </w:tcPr>
          <w:p w14:paraId="364F5C12"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5</w:t>
            </w:r>
          </w:p>
        </w:tc>
        <w:tc>
          <w:tcPr>
            <w:tcW w:w="997" w:type="dxa"/>
            <w:tcBorders>
              <w:left w:val="single" w:sz="1" w:space="0" w:color="000000"/>
              <w:bottom w:val="single" w:sz="1" w:space="0" w:color="000000"/>
            </w:tcBorders>
            <w:shd w:val="clear" w:color="auto" w:fill="auto"/>
          </w:tcPr>
          <w:p w14:paraId="1D8BDEC1"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Iepirkšana no klientiem</w:t>
            </w:r>
          </w:p>
        </w:tc>
        <w:tc>
          <w:tcPr>
            <w:tcW w:w="997" w:type="dxa"/>
            <w:tcBorders>
              <w:left w:val="single" w:sz="1" w:space="0" w:color="000000"/>
              <w:bottom w:val="single" w:sz="1" w:space="0" w:color="000000"/>
            </w:tcBorders>
            <w:shd w:val="clear" w:color="auto" w:fill="auto"/>
          </w:tcPr>
          <w:p w14:paraId="19ED5F24"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0</w:t>
            </w:r>
          </w:p>
        </w:tc>
        <w:tc>
          <w:tcPr>
            <w:tcW w:w="997" w:type="dxa"/>
            <w:tcBorders>
              <w:left w:val="single" w:sz="1" w:space="0" w:color="000000"/>
              <w:bottom w:val="single" w:sz="1" w:space="0" w:color="000000"/>
            </w:tcBorders>
            <w:shd w:val="clear" w:color="auto" w:fill="auto"/>
          </w:tcPr>
          <w:p w14:paraId="4267B76D"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100</w:t>
            </w:r>
          </w:p>
        </w:tc>
        <w:tc>
          <w:tcPr>
            <w:tcW w:w="997" w:type="dxa"/>
            <w:tcBorders>
              <w:left w:val="single" w:sz="1" w:space="0" w:color="000000"/>
              <w:bottom w:val="single" w:sz="1" w:space="0" w:color="000000"/>
            </w:tcBorders>
            <w:shd w:val="clear" w:color="auto" w:fill="auto"/>
          </w:tcPr>
          <w:p w14:paraId="1FF4B827"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100</w:t>
            </w:r>
          </w:p>
        </w:tc>
        <w:tc>
          <w:tcPr>
            <w:tcW w:w="997" w:type="dxa"/>
            <w:tcBorders>
              <w:left w:val="single" w:sz="1" w:space="0" w:color="000000"/>
              <w:bottom w:val="single" w:sz="1" w:space="0" w:color="000000"/>
            </w:tcBorders>
            <w:shd w:val="clear" w:color="auto" w:fill="auto"/>
          </w:tcPr>
          <w:p w14:paraId="0A4964B2"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3CA8C0CE"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R13</w:t>
            </w:r>
          </w:p>
        </w:tc>
        <w:tc>
          <w:tcPr>
            <w:tcW w:w="997" w:type="dxa"/>
            <w:tcBorders>
              <w:left w:val="single" w:sz="1" w:space="0" w:color="000000"/>
              <w:bottom w:val="single" w:sz="1" w:space="0" w:color="000000"/>
            </w:tcBorders>
            <w:shd w:val="clear" w:color="auto" w:fill="auto"/>
          </w:tcPr>
          <w:p w14:paraId="30F964E5"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6AA078A9"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2941D293"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100</w:t>
            </w:r>
          </w:p>
        </w:tc>
        <w:tc>
          <w:tcPr>
            <w:tcW w:w="998" w:type="dxa"/>
            <w:tcBorders>
              <w:left w:val="single" w:sz="1" w:space="0" w:color="000000"/>
              <w:bottom w:val="single" w:sz="1" w:space="0" w:color="000000"/>
              <w:right w:val="single" w:sz="1" w:space="0" w:color="000000"/>
            </w:tcBorders>
            <w:shd w:val="clear" w:color="auto" w:fill="auto"/>
          </w:tcPr>
          <w:p w14:paraId="5D380972"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100</w:t>
            </w:r>
          </w:p>
        </w:tc>
      </w:tr>
      <w:tr w:rsidR="00BD6D6F" w:rsidRPr="00BD6D6F" w14:paraId="2CE5C33E" w14:textId="77777777" w:rsidTr="004368E4">
        <w:tc>
          <w:tcPr>
            <w:tcW w:w="1495" w:type="dxa"/>
            <w:tcBorders>
              <w:left w:val="single" w:sz="1" w:space="0" w:color="000000"/>
              <w:bottom w:val="single" w:sz="1" w:space="0" w:color="000000"/>
            </w:tcBorders>
            <w:shd w:val="clear" w:color="auto" w:fill="auto"/>
          </w:tcPr>
          <w:p w14:paraId="3210B9DE"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191203 Krāsainie metāli</w:t>
            </w:r>
          </w:p>
        </w:tc>
        <w:tc>
          <w:tcPr>
            <w:tcW w:w="1495" w:type="dxa"/>
            <w:tcBorders>
              <w:left w:val="single" w:sz="1" w:space="0" w:color="000000"/>
              <w:bottom w:val="single" w:sz="1" w:space="0" w:color="000000"/>
            </w:tcBorders>
            <w:shd w:val="clear" w:color="auto" w:fill="auto"/>
          </w:tcPr>
          <w:p w14:paraId="46B7385D"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Nē</w:t>
            </w:r>
          </w:p>
        </w:tc>
        <w:tc>
          <w:tcPr>
            <w:tcW w:w="997" w:type="dxa"/>
            <w:tcBorders>
              <w:left w:val="single" w:sz="1" w:space="0" w:color="000000"/>
              <w:bottom w:val="single" w:sz="1" w:space="0" w:color="000000"/>
            </w:tcBorders>
            <w:shd w:val="clear" w:color="auto" w:fill="auto"/>
          </w:tcPr>
          <w:p w14:paraId="7DFA22E5"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45</w:t>
            </w:r>
          </w:p>
        </w:tc>
        <w:tc>
          <w:tcPr>
            <w:tcW w:w="997" w:type="dxa"/>
            <w:tcBorders>
              <w:left w:val="single" w:sz="1" w:space="0" w:color="000000"/>
              <w:bottom w:val="single" w:sz="1" w:space="0" w:color="000000"/>
            </w:tcBorders>
            <w:shd w:val="clear" w:color="auto" w:fill="auto"/>
          </w:tcPr>
          <w:p w14:paraId="0019A69A"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Iepirkšana no klientiem</w:t>
            </w:r>
          </w:p>
        </w:tc>
        <w:tc>
          <w:tcPr>
            <w:tcW w:w="997" w:type="dxa"/>
            <w:tcBorders>
              <w:left w:val="single" w:sz="1" w:space="0" w:color="000000"/>
              <w:bottom w:val="single" w:sz="1" w:space="0" w:color="000000"/>
            </w:tcBorders>
            <w:shd w:val="clear" w:color="auto" w:fill="auto"/>
          </w:tcPr>
          <w:p w14:paraId="73191BB6"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0</w:t>
            </w:r>
          </w:p>
        </w:tc>
        <w:tc>
          <w:tcPr>
            <w:tcW w:w="997" w:type="dxa"/>
            <w:tcBorders>
              <w:left w:val="single" w:sz="1" w:space="0" w:color="000000"/>
              <w:bottom w:val="single" w:sz="1" w:space="0" w:color="000000"/>
            </w:tcBorders>
            <w:shd w:val="clear" w:color="auto" w:fill="auto"/>
          </w:tcPr>
          <w:p w14:paraId="2549170C"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400</w:t>
            </w:r>
          </w:p>
        </w:tc>
        <w:tc>
          <w:tcPr>
            <w:tcW w:w="997" w:type="dxa"/>
            <w:tcBorders>
              <w:left w:val="single" w:sz="1" w:space="0" w:color="000000"/>
              <w:bottom w:val="single" w:sz="1" w:space="0" w:color="000000"/>
            </w:tcBorders>
            <w:shd w:val="clear" w:color="auto" w:fill="auto"/>
          </w:tcPr>
          <w:p w14:paraId="0005E747"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400</w:t>
            </w:r>
          </w:p>
        </w:tc>
        <w:tc>
          <w:tcPr>
            <w:tcW w:w="997" w:type="dxa"/>
            <w:tcBorders>
              <w:left w:val="single" w:sz="1" w:space="0" w:color="000000"/>
              <w:bottom w:val="single" w:sz="1" w:space="0" w:color="000000"/>
            </w:tcBorders>
            <w:shd w:val="clear" w:color="auto" w:fill="auto"/>
          </w:tcPr>
          <w:p w14:paraId="7D863FF1"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225006C0"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R13</w:t>
            </w:r>
          </w:p>
        </w:tc>
        <w:tc>
          <w:tcPr>
            <w:tcW w:w="997" w:type="dxa"/>
            <w:tcBorders>
              <w:left w:val="single" w:sz="1" w:space="0" w:color="000000"/>
              <w:bottom w:val="single" w:sz="1" w:space="0" w:color="000000"/>
            </w:tcBorders>
            <w:shd w:val="clear" w:color="auto" w:fill="auto"/>
          </w:tcPr>
          <w:p w14:paraId="731FC14C"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244780BD"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66229D83"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400</w:t>
            </w:r>
          </w:p>
        </w:tc>
        <w:tc>
          <w:tcPr>
            <w:tcW w:w="998" w:type="dxa"/>
            <w:tcBorders>
              <w:left w:val="single" w:sz="1" w:space="0" w:color="000000"/>
              <w:bottom w:val="single" w:sz="1" w:space="0" w:color="000000"/>
              <w:right w:val="single" w:sz="1" w:space="0" w:color="000000"/>
            </w:tcBorders>
            <w:shd w:val="clear" w:color="auto" w:fill="auto"/>
          </w:tcPr>
          <w:p w14:paraId="59019609"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400</w:t>
            </w:r>
          </w:p>
        </w:tc>
      </w:tr>
      <w:tr w:rsidR="00BD6D6F" w:rsidRPr="00BD6D6F" w14:paraId="65D1F748" w14:textId="77777777" w:rsidTr="004368E4">
        <w:tc>
          <w:tcPr>
            <w:tcW w:w="1495" w:type="dxa"/>
            <w:tcBorders>
              <w:left w:val="single" w:sz="1" w:space="0" w:color="000000"/>
              <w:bottom w:val="single" w:sz="1" w:space="0" w:color="000000"/>
            </w:tcBorders>
            <w:shd w:val="clear" w:color="auto" w:fill="auto"/>
          </w:tcPr>
          <w:p w14:paraId="057FF18D"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170411 Kabeļi, kuri neatbilst 170410 klasei</w:t>
            </w:r>
          </w:p>
        </w:tc>
        <w:tc>
          <w:tcPr>
            <w:tcW w:w="1495" w:type="dxa"/>
            <w:tcBorders>
              <w:left w:val="single" w:sz="1" w:space="0" w:color="000000"/>
              <w:bottom w:val="single" w:sz="1" w:space="0" w:color="000000"/>
            </w:tcBorders>
            <w:shd w:val="clear" w:color="auto" w:fill="auto"/>
          </w:tcPr>
          <w:p w14:paraId="18626167"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Nē</w:t>
            </w:r>
          </w:p>
        </w:tc>
        <w:tc>
          <w:tcPr>
            <w:tcW w:w="997" w:type="dxa"/>
            <w:tcBorders>
              <w:left w:val="single" w:sz="1" w:space="0" w:color="000000"/>
              <w:bottom w:val="single" w:sz="1" w:space="0" w:color="000000"/>
            </w:tcBorders>
            <w:shd w:val="clear" w:color="auto" w:fill="auto"/>
          </w:tcPr>
          <w:p w14:paraId="113F6238"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50</w:t>
            </w:r>
          </w:p>
        </w:tc>
        <w:tc>
          <w:tcPr>
            <w:tcW w:w="997" w:type="dxa"/>
            <w:tcBorders>
              <w:left w:val="single" w:sz="1" w:space="0" w:color="000000"/>
              <w:bottom w:val="single" w:sz="1" w:space="0" w:color="000000"/>
            </w:tcBorders>
            <w:shd w:val="clear" w:color="auto" w:fill="auto"/>
          </w:tcPr>
          <w:p w14:paraId="47A7C1DB"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Iepirkšana no klientiem</w:t>
            </w:r>
          </w:p>
        </w:tc>
        <w:tc>
          <w:tcPr>
            <w:tcW w:w="997" w:type="dxa"/>
            <w:tcBorders>
              <w:left w:val="single" w:sz="1" w:space="0" w:color="000000"/>
              <w:bottom w:val="single" w:sz="1" w:space="0" w:color="000000"/>
            </w:tcBorders>
            <w:shd w:val="clear" w:color="auto" w:fill="auto"/>
          </w:tcPr>
          <w:p w14:paraId="09C4BB4A"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0</w:t>
            </w:r>
          </w:p>
        </w:tc>
        <w:tc>
          <w:tcPr>
            <w:tcW w:w="997" w:type="dxa"/>
            <w:tcBorders>
              <w:left w:val="single" w:sz="1" w:space="0" w:color="000000"/>
              <w:bottom w:val="single" w:sz="1" w:space="0" w:color="000000"/>
            </w:tcBorders>
            <w:shd w:val="clear" w:color="auto" w:fill="auto"/>
          </w:tcPr>
          <w:p w14:paraId="5B51B95B"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500</w:t>
            </w:r>
          </w:p>
        </w:tc>
        <w:tc>
          <w:tcPr>
            <w:tcW w:w="997" w:type="dxa"/>
            <w:tcBorders>
              <w:left w:val="single" w:sz="1" w:space="0" w:color="000000"/>
              <w:bottom w:val="single" w:sz="1" w:space="0" w:color="000000"/>
            </w:tcBorders>
            <w:shd w:val="clear" w:color="auto" w:fill="auto"/>
          </w:tcPr>
          <w:p w14:paraId="6940D017"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500</w:t>
            </w:r>
          </w:p>
        </w:tc>
        <w:tc>
          <w:tcPr>
            <w:tcW w:w="997" w:type="dxa"/>
            <w:tcBorders>
              <w:left w:val="single" w:sz="1" w:space="0" w:color="000000"/>
              <w:bottom w:val="single" w:sz="1" w:space="0" w:color="000000"/>
            </w:tcBorders>
            <w:shd w:val="clear" w:color="auto" w:fill="auto"/>
          </w:tcPr>
          <w:p w14:paraId="767C021B"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500</w:t>
            </w:r>
          </w:p>
        </w:tc>
        <w:tc>
          <w:tcPr>
            <w:tcW w:w="997" w:type="dxa"/>
            <w:tcBorders>
              <w:left w:val="single" w:sz="1" w:space="0" w:color="000000"/>
              <w:bottom w:val="single" w:sz="1" w:space="0" w:color="000000"/>
            </w:tcBorders>
            <w:shd w:val="clear" w:color="auto" w:fill="auto"/>
          </w:tcPr>
          <w:p w14:paraId="0E69BA66"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R12, R13</w:t>
            </w:r>
          </w:p>
        </w:tc>
        <w:tc>
          <w:tcPr>
            <w:tcW w:w="997" w:type="dxa"/>
            <w:tcBorders>
              <w:left w:val="single" w:sz="1" w:space="0" w:color="000000"/>
              <w:bottom w:val="single" w:sz="1" w:space="0" w:color="000000"/>
            </w:tcBorders>
            <w:shd w:val="clear" w:color="auto" w:fill="auto"/>
          </w:tcPr>
          <w:p w14:paraId="0920A6D0"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44AC1F2D"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1A34E23C"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8" w:type="dxa"/>
            <w:tcBorders>
              <w:left w:val="single" w:sz="1" w:space="0" w:color="000000"/>
              <w:bottom w:val="single" w:sz="1" w:space="0" w:color="000000"/>
              <w:right w:val="single" w:sz="1" w:space="0" w:color="000000"/>
            </w:tcBorders>
            <w:shd w:val="clear" w:color="auto" w:fill="auto"/>
          </w:tcPr>
          <w:p w14:paraId="79D7C5F3"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500</w:t>
            </w:r>
          </w:p>
        </w:tc>
      </w:tr>
      <w:tr w:rsidR="00BD6D6F" w:rsidRPr="00BD6D6F" w14:paraId="0815A881" w14:textId="77777777" w:rsidTr="004368E4">
        <w:tc>
          <w:tcPr>
            <w:tcW w:w="1495" w:type="dxa"/>
            <w:tcBorders>
              <w:left w:val="single" w:sz="1" w:space="0" w:color="000000"/>
              <w:bottom w:val="single" w:sz="1" w:space="0" w:color="000000"/>
            </w:tcBorders>
            <w:shd w:val="clear" w:color="auto" w:fill="auto"/>
          </w:tcPr>
          <w:p w14:paraId="430876AC"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 xml:space="preserve">200301 </w:t>
            </w:r>
            <w:r w:rsidRPr="00BD6D6F">
              <w:rPr>
                <w:rFonts w:ascii="Times New Roman" w:hAnsi="Times New Roman" w:cs="DejaVu Sans Mono"/>
                <w:lang w:val="lv-LV"/>
              </w:rPr>
              <w:lastRenderedPageBreak/>
              <w:t>Nešķiroti sadzīves atkritumi</w:t>
            </w:r>
          </w:p>
        </w:tc>
        <w:tc>
          <w:tcPr>
            <w:tcW w:w="1495" w:type="dxa"/>
            <w:tcBorders>
              <w:left w:val="single" w:sz="1" w:space="0" w:color="000000"/>
              <w:bottom w:val="single" w:sz="1" w:space="0" w:color="000000"/>
            </w:tcBorders>
            <w:shd w:val="clear" w:color="auto" w:fill="auto"/>
          </w:tcPr>
          <w:p w14:paraId="36BD8571"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lastRenderedPageBreak/>
              <w:t>Nē</w:t>
            </w:r>
          </w:p>
        </w:tc>
        <w:tc>
          <w:tcPr>
            <w:tcW w:w="997" w:type="dxa"/>
            <w:tcBorders>
              <w:left w:val="single" w:sz="1" w:space="0" w:color="000000"/>
              <w:bottom w:val="single" w:sz="1" w:space="0" w:color="000000"/>
            </w:tcBorders>
            <w:shd w:val="clear" w:color="auto" w:fill="auto"/>
          </w:tcPr>
          <w:p w14:paraId="1FB51B8A"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0.02</w:t>
            </w:r>
          </w:p>
        </w:tc>
        <w:tc>
          <w:tcPr>
            <w:tcW w:w="997" w:type="dxa"/>
            <w:tcBorders>
              <w:left w:val="single" w:sz="1" w:space="0" w:color="000000"/>
              <w:bottom w:val="single" w:sz="1" w:space="0" w:color="000000"/>
            </w:tcBorders>
            <w:shd w:val="clear" w:color="auto" w:fill="auto"/>
          </w:tcPr>
          <w:p w14:paraId="01EE4EA9"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 xml:space="preserve">Sadzīves </w:t>
            </w:r>
            <w:r w:rsidRPr="00BD6D6F">
              <w:rPr>
                <w:rFonts w:ascii="Times New Roman" w:hAnsi="Times New Roman" w:cs="DejaVu Sans Mono"/>
                <w:lang w:val="lv-LV"/>
              </w:rPr>
              <w:lastRenderedPageBreak/>
              <w:t>procesi, darbinieku radīti</w:t>
            </w:r>
          </w:p>
        </w:tc>
        <w:tc>
          <w:tcPr>
            <w:tcW w:w="997" w:type="dxa"/>
            <w:tcBorders>
              <w:left w:val="single" w:sz="1" w:space="0" w:color="000000"/>
              <w:bottom w:val="single" w:sz="1" w:space="0" w:color="000000"/>
            </w:tcBorders>
            <w:shd w:val="clear" w:color="auto" w:fill="auto"/>
          </w:tcPr>
          <w:p w14:paraId="2E4C4E7C" w14:textId="6A41FB3B" w:rsidR="00BD6D6F" w:rsidRPr="00BD6D6F" w:rsidRDefault="00352915" w:rsidP="00BD6D6F">
            <w:pPr>
              <w:suppressLineNumbers/>
              <w:spacing w:after="0" w:line="240" w:lineRule="auto"/>
              <w:rPr>
                <w:rFonts w:ascii="Times New Roman" w:hAnsi="Times New Roman" w:cs="DejaVu Sans Mono"/>
                <w:lang w:val="lv-LV"/>
              </w:rPr>
            </w:pPr>
            <w:r>
              <w:rPr>
                <w:rFonts w:ascii="Times New Roman" w:hAnsi="Times New Roman" w:cs="DejaVu Sans Mono"/>
                <w:lang w:val="lv-LV"/>
              </w:rPr>
              <w:lastRenderedPageBreak/>
              <w:t xml:space="preserve">Atbilstoši </w:t>
            </w:r>
            <w:r>
              <w:rPr>
                <w:rFonts w:ascii="Times New Roman" w:hAnsi="Times New Roman" w:cs="DejaVu Sans Mono"/>
                <w:lang w:val="lv-LV"/>
              </w:rPr>
              <w:lastRenderedPageBreak/>
              <w:t>radītajam apjomam</w:t>
            </w:r>
          </w:p>
        </w:tc>
        <w:tc>
          <w:tcPr>
            <w:tcW w:w="997" w:type="dxa"/>
            <w:tcBorders>
              <w:left w:val="single" w:sz="1" w:space="0" w:color="000000"/>
              <w:bottom w:val="single" w:sz="1" w:space="0" w:color="000000"/>
            </w:tcBorders>
            <w:shd w:val="clear" w:color="auto" w:fill="auto"/>
          </w:tcPr>
          <w:p w14:paraId="406BC184"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lastRenderedPageBreak/>
              <w:t>-</w:t>
            </w:r>
          </w:p>
        </w:tc>
        <w:tc>
          <w:tcPr>
            <w:tcW w:w="997" w:type="dxa"/>
            <w:tcBorders>
              <w:left w:val="single" w:sz="1" w:space="0" w:color="000000"/>
              <w:bottom w:val="single" w:sz="1" w:space="0" w:color="000000"/>
            </w:tcBorders>
            <w:shd w:val="clear" w:color="auto" w:fill="auto"/>
          </w:tcPr>
          <w:p w14:paraId="44C70FF0" w14:textId="77777777" w:rsidR="00BD6D6F" w:rsidRDefault="00352915" w:rsidP="00BD6D6F">
            <w:pPr>
              <w:suppressLineNumbers/>
              <w:spacing w:after="0" w:line="240" w:lineRule="auto"/>
              <w:rPr>
                <w:rFonts w:ascii="Times New Roman" w:hAnsi="Times New Roman" w:cs="DejaVu Sans Mono"/>
                <w:lang w:val="lv-LV"/>
              </w:rPr>
            </w:pPr>
            <w:r>
              <w:rPr>
                <w:rFonts w:ascii="Times New Roman" w:hAnsi="Times New Roman" w:cs="DejaVu Sans Mono"/>
                <w:lang w:val="lv-LV"/>
              </w:rPr>
              <w:t>Atbilstoši</w:t>
            </w:r>
          </w:p>
          <w:p w14:paraId="00EBC6F7" w14:textId="6E3FD612" w:rsidR="00352915" w:rsidRPr="00BD6D6F" w:rsidRDefault="00941F17" w:rsidP="00BD6D6F">
            <w:pPr>
              <w:suppressLineNumbers/>
              <w:spacing w:after="0" w:line="240" w:lineRule="auto"/>
              <w:rPr>
                <w:rFonts w:ascii="Times New Roman" w:hAnsi="Times New Roman" w:cs="DejaVu Sans Mono"/>
                <w:lang w:val="lv-LV"/>
              </w:rPr>
            </w:pPr>
            <w:r>
              <w:rPr>
                <w:rFonts w:ascii="Times New Roman" w:hAnsi="Times New Roman" w:cs="DejaVu Sans Mono"/>
                <w:lang w:val="lv-LV"/>
              </w:rPr>
              <w:lastRenderedPageBreak/>
              <w:t>r</w:t>
            </w:r>
            <w:r w:rsidR="00352915">
              <w:rPr>
                <w:rFonts w:ascii="Times New Roman" w:hAnsi="Times New Roman" w:cs="DejaVu Sans Mono"/>
                <w:lang w:val="lv-LV"/>
              </w:rPr>
              <w:t>adītajam apjomam</w:t>
            </w:r>
          </w:p>
        </w:tc>
        <w:tc>
          <w:tcPr>
            <w:tcW w:w="997" w:type="dxa"/>
            <w:tcBorders>
              <w:left w:val="single" w:sz="1" w:space="0" w:color="000000"/>
              <w:bottom w:val="single" w:sz="1" w:space="0" w:color="000000"/>
            </w:tcBorders>
            <w:shd w:val="clear" w:color="auto" w:fill="auto"/>
          </w:tcPr>
          <w:p w14:paraId="703C9552"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lastRenderedPageBreak/>
              <w:t>-</w:t>
            </w:r>
          </w:p>
        </w:tc>
        <w:tc>
          <w:tcPr>
            <w:tcW w:w="997" w:type="dxa"/>
            <w:tcBorders>
              <w:left w:val="single" w:sz="1" w:space="0" w:color="000000"/>
              <w:bottom w:val="single" w:sz="1" w:space="0" w:color="000000"/>
            </w:tcBorders>
            <w:shd w:val="clear" w:color="auto" w:fill="auto"/>
          </w:tcPr>
          <w:p w14:paraId="5F394F58"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34A5BF35"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55A51EBB"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3A98DAE7" w14:textId="6783E42B" w:rsidR="00BD6D6F" w:rsidRPr="00BD6D6F" w:rsidRDefault="00941F17" w:rsidP="00BD6D6F">
            <w:pPr>
              <w:suppressLineNumbers/>
              <w:spacing w:after="0" w:line="240" w:lineRule="auto"/>
              <w:rPr>
                <w:rFonts w:ascii="Times New Roman" w:hAnsi="Times New Roman" w:cs="DejaVu Sans Mono"/>
                <w:lang w:val="lv-LV"/>
              </w:rPr>
            </w:pPr>
            <w:r>
              <w:rPr>
                <w:rFonts w:ascii="Times New Roman" w:hAnsi="Times New Roman" w:cs="DejaVu Sans Mono"/>
                <w:lang w:val="lv-LV"/>
              </w:rPr>
              <w:t xml:space="preserve">Atbilstoši </w:t>
            </w:r>
            <w:r>
              <w:rPr>
                <w:rFonts w:ascii="Times New Roman" w:hAnsi="Times New Roman" w:cs="DejaVu Sans Mono"/>
                <w:lang w:val="lv-LV"/>
              </w:rPr>
              <w:lastRenderedPageBreak/>
              <w:t>radītajam apjomam</w:t>
            </w:r>
          </w:p>
        </w:tc>
        <w:tc>
          <w:tcPr>
            <w:tcW w:w="998" w:type="dxa"/>
            <w:tcBorders>
              <w:left w:val="single" w:sz="1" w:space="0" w:color="000000"/>
              <w:bottom w:val="single" w:sz="1" w:space="0" w:color="000000"/>
              <w:right w:val="single" w:sz="1" w:space="0" w:color="000000"/>
            </w:tcBorders>
            <w:shd w:val="clear" w:color="auto" w:fill="auto"/>
          </w:tcPr>
          <w:p w14:paraId="1512AA22" w14:textId="12FEE2B1" w:rsidR="00BD6D6F" w:rsidRPr="00BD6D6F" w:rsidRDefault="00941F17" w:rsidP="00BD6D6F">
            <w:pPr>
              <w:suppressLineNumbers/>
              <w:spacing w:after="0" w:line="240" w:lineRule="auto"/>
              <w:rPr>
                <w:rFonts w:ascii="Times New Roman" w:hAnsi="Times New Roman" w:cs="DejaVu Sans Mono"/>
                <w:lang w:val="lv-LV"/>
              </w:rPr>
            </w:pPr>
            <w:r>
              <w:rPr>
                <w:rFonts w:ascii="Times New Roman" w:hAnsi="Times New Roman" w:cs="DejaVu Sans Mono"/>
                <w:lang w:val="lv-LV"/>
              </w:rPr>
              <w:lastRenderedPageBreak/>
              <w:t xml:space="preserve">Atbilstoši </w:t>
            </w:r>
            <w:r>
              <w:rPr>
                <w:rFonts w:ascii="Times New Roman" w:hAnsi="Times New Roman" w:cs="DejaVu Sans Mono"/>
                <w:lang w:val="lv-LV"/>
              </w:rPr>
              <w:lastRenderedPageBreak/>
              <w:t>radītajam apjomam</w:t>
            </w:r>
          </w:p>
        </w:tc>
      </w:tr>
      <w:tr w:rsidR="00BD6D6F" w:rsidRPr="00BD6D6F" w14:paraId="1EA86255" w14:textId="77777777" w:rsidTr="004368E4">
        <w:tc>
          <w:tcPr>
            <w:tcW w:w="1495" w:type="dxa"/>
            <w:tcBorders>
              <w:left w:val="single" w:sz="1" w:space="0" w:color="000000"/>
              <w:bottom w:val="single" w:sz="1" w:space="0" w:color="000000"/>
            </w:tcBorders>
            <w:shd w:val="clear" w:color="auto" w:fill="auto"/>
          </w:tcPr>
          <w:p w14:paraId="41EE21A6"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lastRenderedPageBreak/>
              <w:t>190802 Atkritumi no smilšu uztvērējiem</w:t>
            </w:r>
          </w:p>
        </w:tc>
        <w:tc>
          <w:tcPr>
            <w:tcW w:w="1495" w:type="dxa"/>
            <w:tcBorders>
              <w:left w:val="single" w:sz="1" w:space="0" w:color="000000"/>
              <w:bottom w:val="single" w:sz="1" w:space="0" w:color="000000"/>
            </w:tcBorders>
            <w:shd w:val="clear" w:color="auto" w:fill="auto"/>
          </w:tcPr>
          <w:p w14:paraId="678DAD67"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Nē</w:t>
            </w:r>
          </w:p>
        </w:tc>
        <w:tc>
          <w:tcPr>
            <w:tcW w:w="997" w:type="dxa"/>
            <w:tcBorders>
              <w:left w:val="single" w:sz="1" w:space="0" w:color="000000"/>
              <w:bottom w:val="single" w:sz="1" w:space="0" w:color="000000"/>
            </w:tcBorders>
            <w:shd w:val="clear" w:color="auto" w:fill="auto"/>
          </w:tcPr>
          <w:p w14:paraId="414228ED"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0.1</w:t>
            </w:r>
          </w:p>
        </w:tc>
        <w:tc>
          <w:tcPr>
            <w:tcW w:w="997" w:type="dxa"/>
            <w:tcBorders>
              <w:left w:val="single" w:sz="1" w:space="0" w:color="000000"/>
              <w:bottom w:val="single" w:sz="1" w:space="0" w:color="000000"/>
            </w:tcBorders>
            <w:shd w:val="clear" w:color="auto" w:fill="auto"/>
          </w:tcPr>
          <w:p w14:paraId="2228E424"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Lietus notekūdeņu attīrīšan</w:t>
            </w:r>
          </w:p>
        </w:tc>
        <w:tc>
          <w:tcPr>
            <w:tcW w:w="997" w:type="dxa"/>
            <w:tcBorders>
              <w:left w:val="single" w:sz="1" w:space="0" w:color="000000"/>
              <w:bottom w:val="single" w:sz="1" w:space="0" w:color="000000"/>
            </w:tcBorders>
            <w:shd w:val="clear" w:color="auto" w:fill="auto"/>
          </w:tcPr>
          <w:p w14:paraId="15C4FCF7"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2</w:t>
            </w:r>
          </w:p>
        </w:tc>
        <w:tc>
          <w:tcPr>
            <w:tcW w:w="997" w:type="dxa"/>
            <w:tcBorders>
              <w:left w:val="single" w:sz="1" w:space="0" w:color="000000"/>
              <w:bottom w:val="single" w:sz="1" w:space="0" w:color="000000"/>
            </w:tcBorders>
            <w:shd w:val="clear" w:color="auto" w:fill="auto"/>
          </w:tcPr>
          <w:p w14:paraId="412958F0"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6A45B46B"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2</w:t>
            </w:r>
          </w:p>
        </w:tc>
        <w:tc>
          <w:tcPr>
            <w:tcW w:w="997" w:type="dxa"/>
            <w:tcBorders>
              <w:left w:val="single" w:sz="1" w:space="0" w:color="000000"/>
              <w:bottom w:val="single" w:sz="1" w:space="0" w:color="000000"/>
            </w:tcBorders>
            <w:shd w:val="clear" w:color="auto" w:fill="auto"/>
          </w:tcPr>
          <w:p w14:paraId="0F2766C8"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759ECE6F"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686278F9"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24C7E404"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23833516"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2</w:t>
            </w:r>
          </w:p>
        </w:tc>
        <w:tc>
          <w:tcPr>
            <w:tcW w:w="998" w:type="dxa"/>
            <w:tcBorders>
              <w:left w:val="single" w:sz="1" w:space="0" w:color="000000"/>
              <w:bottom w:val="single" w:sz="1" w:space="0" w:color="000000"/>
              <w:right w:val="single" w:sz="1" w:space="0" w:color="000000"/>
            </w:tcBorders>
            <w:shd w:val="clear" w:color="auto" w:fill="auto"/>
          </w:tcPr>
          <w:p w14:paraId="7B985957"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2</w:t>
            </w:r>
          </w:p>
        </w:tc>
      </w:tr>
      <w:tr w:rsidR="00BD6D6F" w:rsidRPr="00BD6D6F" w14:paraId="59404A3D" w14:textId="77777777" w:rsidTr="004368E4">
        <w:tc>
          <w:tcPr>
            <w:tcW w:w="1495" w:type="dxa"/>
            <w:tcBorders>
              <w:left w:val="single" w:sz="1" w:space="0" w:color="000000"/>
              <w:bottom w:val="single" w:sz="1" w:space="0" w:color="000000"/>
            </w:tcBorders>
            <w:shd w:val="clear" w:color="auto" w:fill="auto"/>
          </w:tcPr>
          <w:p w14:paraId="3CD116F1"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130507 Eļļains ūdens no eļļas un ūdens atdalīšanas iekārtām</w:t>
            </w:r>
          </w:p>
        </w:tc>
        <w:tc>
          <w:tcPr>
            <w:tcW w:w="1495" w:type="dxa"/>
            <w:tcBorders>
              <w:left w:val="single" w:sz="1" w:space="0" w:color="000000"/>
              <w:bottom w:val="single" w:sz="1" w:space="0" w:color="000000"/>
            </w:tcBorders>
            <w:shd w:val="clear" w:color="auto" w:fill="auto"/>
          </w:tcPr>
          <w:p w14:paraId="3C6A0101"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Jā</w:t>
            </w:r>
          </w:p>
        </w:tc>
        <w:tc>
          <w:tcPr>
            <w:tcW w:w="997" w:type="dxa"/>
            <w:tcBorders>
              <w:left w:val="single" w:sz="1" w:space="0" w:color="000000"/>
              <w:bottom w:val="single" w:sz="1" w:space="0" w:color="000000"/>
            </w:tcBorders>
            <w:shd w:val="clear" w:color="auto" w:fill="auto"/>
          </w:tcPr>
          <w:p w14:paraId="49B55AF4"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0.1</w:t>
            </w:r>
          </w:p>
        </w:tc>
        <w:tc>
          <w:tcPr>
            <w:tcW w:w="997" w:type="dxa"/>
            <w:tcBorders>
              <w:left w:val="single" w:sz="1" w:space="0" w:color="000000"/>
              <w:bottom w:val="single" w:sz="1" w:space="0" w:color="000000"/>
            </w:tcBorders>
            <w:shd w:val="clear" w:color="auto" w:fill="auto"/>
          </w:tcPr>
          <w:p w14:paraId="4D6F2971"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Lietus notekūdeņu attīrīšana</w:t>
            </w:r>
          </w:p>
        </w:tc>
        <w:tc>
          <w:tcPr>
            <w:tcW w:w="997" w:type="dxa"/>
            <w:tcBorders>
              <w:left w:val="single" w:sz="1" w:space="0" w:color="000000"/>
              <w:bottom w:val="single" w:sz="1" w:space="0" w:color="000000"/>
            </w:tcBorders>
            <w:shd w:val="clear" w:color="auto" w:fill="auto"/>
          </w:tcPr>
          <w:p w14:paraId="3C95B5FC"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2</w:t>
            </w:r>
          </w:p>
        </w:tc>
        <w:tc>
          <w:tcPr>
            <w:tcW w:w="997" w:type="dxa"/>
            <w:tcBorders>
              <w:left w:val="single" w:sz="1" w:space="0" w:color="000000"/>
              <w:bottom w:val="single" w:sz="1" w:space="0" w:color="000000"/>
            </w:tcBorders>
            <w:shd w:val="clear" w:color="auto" w:fill="auto"/>
          </w:tcPr>
          <w:p w14:paraId="56734788"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1F8C1515"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2</w:t>
            </w:r>
          </w:p>
        </w:tc>
        <w:tc>
          <w:tcPr>
            <w:tcW w:w="997" w:type="dxa"/>
            <w:tcBorders>
              <w:left w:val="single" w:sz="1" w:space="0" w:color="000000"/>
              <w:bottom w:val="single" w:sz="1" w:space="0" w:color="000000"/>
            </w:tcBorders>
            <w:shd w:val="clear" w:color="auto" w:fill="auto"/>
          </w:tcPr>
          <w:p w14:paraId="5C1196F3"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29D8DDB1"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7FBD9AFA"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27EF5432"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237DC0E2"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2</w:t>
            </w:r>
          </w:p>
        </w:tc>
        <w:tc>
          <w:tcPr>
            <w:tcW w:w="998" w:type="dxa"/>
            <w:tcBorders>
              <w:left w:val="single" w:sz="1" w:space="0" w:color="000000"/>
              <w:bottom w:val="single" w:sz="1" w:space="0" w:color="000000"/>
              <w:right w:val="single" w:sz="1" w:space="0" w:color="000000"/>
            </w:tcBorders>
            <w:shd w:val="clear" w:color="auto" w:fill="auto"/>
          </w:tcPr>
          <w:p w14:paraId="2A5D52DA"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2</w:t>
            </w:r>
          </w:p>
        </w:tc>
      </w:tr>
      <w:tr w:rsidR="00BD6D6F" w:rsidRPr="00BD6D6F" w14:paraId="058550B3" w14:textId="77777777" w:rsidTr="004368E4">
        <w:tc>
          <w:tcPr>
            <w:tcW w:w="1495" w:type="dxa"/>
            <w:tcBorders>
              <w:left w:val="single" w:sz="1" w:space="0" w:color="000000"/>
              <w:bottom w:val="single" w:sz="1" w:space="0" w:color="000000"/>
            </w:tcBorders>
            <w:shd w:val="clear" w:color="auto" w:fill="auto"/>
          </w:tcPr>
          <w:p w14:paraId="126CE639"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200140 Metāli</w:t>
            </w:r>
          </w:p>
        </w:tc>
        <w:tc>
          <w:tcPr>
            <w:tcW w:w="1495" w:type="dxa"/>
            <w:tcBorders>
              <w:left w:val="single" w:sz="1" w:space="0" w:color="000000"/>
              <w:bottom w:val="single" w:sz="1" w:space="0" w:color="000000"/>
            </w:tcBorders>
            <w:shd w:val="clear" w:color="auto" w:fill="auto"/>
          </w:tcPr>
          <w:p w14:paraId="76C8C6EF"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Nē</w:t>
            </w:r>
          </w:p>
        </w:tc>
        <w:tc>
          <w:tcPr>
            <w:tcW w:w="997" w:type="dxa"/>
            <w:tcBorders>
              <w:left w:val="single" w:sz="1" w:space="0" w:color="000000"/>
              <w:bottom w:val="single" w:sz="1" w:space="0" w:color="000000"/>
            </w:tcBorders>
            <w:shd w:val="clear" w:color="auto" w:fill="auto"/>
          </w:tcPr>
          <w:p w14:paraId="0F84C1CD"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20</w:t>
            </w:r>
          </w:p>
        </w:tc>
        <w:tc>
          <w:tcPr>
            <w:tcW w:w="997" w:type="dxa"/>
            <w:tcBorders>
              <w:left w:val="single" w:sz="1" w:space="0" w:color="000000"/>
              <w:bottom w:val="single" w:sz="1" w:space="0" w:color="000000"/>
            </w:tcBorders>
            <w:shd w:val="clear" w:color="auto" w:fill="auto"/>
          </w:tcPr>
          <w:p w14:paraId="730B9C6D"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Iepirkšana no klientiem</w:t>
            </w:r>
          </w:p>
        </w:tc>
        <w:tc>
          <w:tcPr>
            <w:tcW w:w="997" w:type="dxa"/>
            <w:tcBorders>
              <w:left w:val="single" w:sz="1" w:space="0" w:color="000000"/>
              <w:bottom w:val="single" w:sz="1" w:space="0" w:color="000000"/>
            </w:tcBorders>
            <w:shd w:val="clear" w:color="auto" w:fill="auto"/>
          </w:tcPr>
          <w:p w14:paraId="1F7D0254"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0</w:t>
            </w:r>
          </w:p>
        </w:tc>
        <w:tc>
          <w:tcPr>
            <w:tcW w:w="997" w:type="dxa"/>
            <w:tcBorders>
              <w:left w:val="single" w:sz="1" w:space="0" w:color="000000"/>
              <w:bottom w:val="single" w:sz="1" w:space="0" w:color="000000"/>
            </w:tcBorders>
            <w:shd w:val="clear" w:color="auto" w:fill="auto"/>
          </w:tcPr>
          <w:p w14:paraId="19CF0664"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1000</w:t>
            </w:r>
          </w:p>
        </w:tc>
        <w:tc>
          <w:tcPr>
            <w:tcW w:w="997" w:type="dxa"/>
            <w:tcBorders>
              <w:left w:val="single" w:sz="1" w:space="0" w:color="000000"/>
              <w:bottom w:val="single" w:sz="1" w:space="0" w:color="000000"/>
            </w:tcBorders>
            <w:shd w:val="clear" w:color="auto" w:fill="auto"/>
          </w:tcPr>
          <w:p w14:paraId="3634F4CF"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1000</w:t>
            </w:r>
          </w:p>
        </w:tc>
        <w:tc>
          <w:tcPr>
            <w:tcW w:w="997" w:type="dxa"/>
            <w:tcBorders>
              <w:left w:val="single" w:sz="1" w:space="0" w:color="000000"/>
              <w:bottom w:val="single" w:sz="1" w:space="0" w:color="000000"/>
            </w:tcBorders>
            <w:shd w:val="clear" w:color="auto" w:fill="auto"/>
          </w:tcPr>
          <w:p w14:paraId="28A071CE"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2E3AC60D"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R12, R13</w:t>
            </w:r>
          </w:p>
        </w:tc>
        <w:tc>
          <w:tcPr>
            <w:tcW w:w="997" w:type="dxa"/>
            <w:tcBorders>
              <w:left w:val="single" w:sz="1" w:space="0" w:color="000000"/>
              <w:bottom w:val="single" w:sz="1" w:space="0" w:color="000000"/>
            </w:tcBorders>
            <w:shd w:val="clear" w:color="auto" w:fill="auto"/>
          </w:tcPr>
          <w:p w14:paraId="1FCCAEE0"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0A5D8C2A"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41D6D0FE"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1000</w:t>
            </w:r>
          </w:p>
        </w:tc>
        <w:tc>
          <w:tcPr>
            <w:tcW w:w="998" w:type="dxa"/>
            <w:tcBorders>
              <w:left w:val="single" w:sz="1" w:space="0" w:color="000000"/>
              <w:bottom w:val="single" w:sz="1" w:space="0" w:color="000000"/>
              <w:right w:val="single" w:sz="1" w:space="0" w:color="000000"/>
            </w:tcBorders>
            <w:shd w:val="clear" w:color="auto" w:fill="auto"/>
          </w:tcPr>
          <w:p w14:paraId="691C80C7"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1000</w:t>
            </w:r>
          </w:p>
        </w:tc>
      </w:tr>
      <w:tr w:rsidR="00BD6D6F" w:rsidRPr="00BD6D6F" w14:paraId="00988B5D" w14:textId="77777777" w:rsidTr="004368E4">
        <w:tc>
          <w:tcPr>
            <w:tcW w:w="1495" w:type="dxa"/>
            <w:tcBorders>
              <w:left w:val="single" w:sz="1" w:space="0" w:color="000000"/>
              <w:bottom w:val="single" w:sz="1" w:space="0" w:color="000000"/>
            </w:tcBorders>
            <w:shd w:val="clear" w:color="auto" w:fill="auto"/>
          </w:tcPr>
          <w:p w14:paraId="6675A6E9"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191204 Plastmasa un gumija</w:t>
            </w:r>
          </w:p>
        </w:tc>
        <w:tc>
          <w:tcPr>
            <w:tcW w:w="1495" w:type="dxa"/>
            <w:tcBorders>
              <w:left w:val="single" w:sz="1" w:space="0" w:color="000000"/>
              <w:bottom w:val="single" w:sz="1" w:space="0" w:color="000000"/>
            </w:tcBorders>
            <w:shd w:val="clear" w:color="auto" w:fill="auto"/>
          </w:tcPr>
          <w:p w14:paraId="4A912836"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Nē</w:t>
            </w:r>
          </w:p>
        </w:tc>
        <w:tc>
          <w:tcPr>
            <w:tcW w:w="997" w:type="dxa"/>
            <w:tcBorders>
              <w:left w:val="single" w:sz="1" w:space="0" w:color="000000"/>
              <w:bottom w:val="single" w:sz="1" w:space="0" w:color="000000"/>
            </w:tcBorders>
            <w:shd w:val="clear" w:color="auto" w:fill="auto"/>
          </w:tcPr>
          <w:p w14:paraId="3DC08B37"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50</w:t>
            </w:r>
          </w:p>
        </w:tc>
        <w:tc>
          <w:tcPr>
            <w:tcW w:w="997" w:type="dxa"/>
            <w:tcBorders>
              <w:left w:val="single" w:sz="1" w:space="0" w:color="000000"/>
              <w:bottom w:val="single" w:sz="1" w:space="0" w:color="000000"/>
            </w:tcBorders>
            <w:shd w:val="clear" w:color="auto" w:fill="auto"/>
          </w:tcPr>
          <w:p w14:paraId="1EA99087"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Iepirkšana no klientiem, no kabeļu apstrādes procesa</w:t>
            </w:r>
          </w:p>
        </w:tc>
        <w:tc>
          <w:tcPr>
            <w:tcW w:w="997" w:type="dxa"/>
            <w:tcBorders>
              <w:left w:val="single" w:sz="1" w:space="0" w:color="000000"/>
              <w:bottom w:val="single" w:sz="1" w:space="0" w:color="000000"/>
            </w:tcBorders>
            <w:shd w:val="clear" w:color="auto" w:fill="auto"/>
          </w:tcPr>
          <w:p w14:paraId="6A1A52D2"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150</w:t>
            </w:r>
          </w:p>
        </w:tc>
        <w:tc>
          <w:tcPr>
            <w:tcW w:w="997" w:type="dxa"/>
            <w:tcBorders>
              <w:left w:val="single" w:sz="1" w:space="0" w:color="000000"/>
              <w:bottom w:val="single" w:sz="1" w:space="0" w:color="000000"/>
            </w:tcBorders>
            <w:shd w:val="clear" w:color="auto" w:fill="auto"/>
          </w:tcPr>
          <w:p w14:paraId="0EE842F2"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50</w:t>
            </w:r>
          </w:p>
        </w:tc>
        <w:tc>
          <w:tcPr>
            <w:tcW w:w="997" w:type="dxa"/>
            <w:tcBorders>
              <w:left w:val="single" w:sz="1" w:space="0" w:color="000000"/>
              <w:bottom w:val="single" w:sz="1" w:space="0" w:color="000000"/>
            </w:tcBorders>
            <w:shd w:val="clear" w:color="auto" w:fill="auto"/>
          </w:tcPr>
          <w:p w14:paraId="7F5CECAA"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200</w:t>
            </w:r>
          </w:p>
        </w:tc>
        <w:tc>
          <w:tcPr>
            <w:tcW w:w="997" w:type="dxa"/>
            <w:tcBorders>
              <w:left w:val="single" w:sz="1" w:space="0" w:color="000000"/>
              <w:bottom w:val="single" w:sz="1" w:space="0" w:color="000000"/>
            </w:tcBorders>
            <w:shd w:val="clear" w:color="auto" w:fill="auto"/>
          </w:tcPr>
          <w:p w14:paraId="2AF04326"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5E4CD95A"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R13</w:t>
            </w:r>
          </w:p>
        </w:tc>
        <w:tc>
          <w:tcPr>
            <w:tcW w:w="997" w:type="dxa"/>
            <w:tcBorders>
              <w:left w:val="single" w:sz="1" w:space="0" w:color="000000"/>
              <w:bottom w:val="single" w:sz="1" w:space="0" w:color="000000"/>
            </w:tcBorders>
            <w:shd w:val="clear" w:color="auto" w:fill="auto"/>
          </w:tcPr>
          <w:p w14:paraId="453B35A6"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0B8606FC"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w:t>
            </w:r>
          </w:p>
        </w:tc>
        <w:tc>
          <w:tcPr>
            <w:tcW w:w="997" w:type="dxa"/>
            <w:tcBorders>
              <w:left w:val="single" w:sz="1" w:space="0" w:color="000000"/>
              <w:bottom w:val="single" w:sz="1" w:space="0" w:color="000000"/>
            </w:tcBorders>
            <w:shd w:val="clear" w:color="auto" w:fill="auto"/>
          </w:tcPr>
          <w:p w14:paraId="2FC6B7AE"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200</w:t>
            </w:r>
          </w:p>
        </w:tc>
        <w:tc>
          <w:tcPr>
            <w:tcW w:w="998" w:type="dxa"/>
            <w:tcBorders>
              <w:left w:val="single" w:sz="1" w:space="0" w:color="000000"/>
              <w:bottom w:val="single" w:sz="1" w:space="0" w:color="000000"/>
              <w:right w:val="single" w:sz="1" w:space="0" w:color="000000"/>
            </w:tcBorders>
            <w:shd w:val="clear" w:color="auto" w:fill="auto"/>
          </w:tcPr>
          <w:p w14:paraId="758168A5" w14:textId="77777777" w:rsidR="00BD6D6F" w:rsidRPr="00BD6D6F" w:rsidRDefault="00BD6D6F" w:rsidP="00BD6D6F">
            <w:pPr>
              <w:suppressLineNumbers/>
              <w:spacing w:after="0" w:line="240" w:lineRule="auto"/>
              <w:rPr>
                <w:rFonts w:ascii="Times New Roman" w:hAnsi="Times New Roman" w:cs="DejaVu Sans Mono"/>
                <w:lang w:val="lv-LV"/>
              </w:rPr>
            </w:pPr>
            <w:r w:rsidRPr="00BD6D6F">
              <w:rPr>
                <w:rFonts w:ascii="Times New Roman" w:hAnsi="Times New Roman" w:cs="DejaVu Sans Mono"/>
                <w:lang w:val="lv-LV"/>
              </w:rPr>
              <w:t>200</w:t>
            </w:r>
          </w:p>
        </w:tc>
      </w:tr>
    </w:tbl>
    <w:p w14:paraId="73FDC83E" w14:textId="77777777" w:rsidR="006B06F7" w:rsidRPr="008F5D9A" w:rsidRDefault="006B06F7" w:rsidP="006B06F7">
      <w:pPr>
        <w:pStyle w:val="2"/>
        <w:rPr>
          <w:rFonts w:ascii="Times New Roman" w:hAnsi="Times New Roman"/>
          <w:color w:val="000000"/>
          <w:sz w:val="22"/>
          <w:szCs w:val="22"/>
          <w:lang w:val="lv-LV"/>
        </w:rPr>
      </w:pPr>
      <w:bookmarkStart w:id="71" w:name="__RefHeading___Toc44767_1977979722"/>
      <w:bookmarkStart w:id="72" w:name="_Toc144286324"/>
      <w:bookmarkEnd w:id="71"/>
      <w:r w:rsidRPr="008F5D9A">
        <w:rPr>
          <w:rFonts w:ascii="Times New Roman" w:hAnsi="Times New Roman"/>
          <w:color w:val="000000"/>
          <w:sz w:val="22"/>
          <w:szCs w:val="22"/>
          <w:lang w:val="lv-LV"/>
        </w:rPr>
        <w:t>11.2. atkritumu apsaimniekošanas (savākšanas, apstrādes, reģenerācijas un apglabāšanas) nosacījumi</w:t>
      </w:r>
      <w:bookmarkEnd w:id="72"/>
    </w:p>
    <w:tbl>
      <w:tblPr>
        <w:tblW w:w="0" w:type="auto"/>
        <w:tblLayout w:type="fixed"/>
        <w:tblCellMar>
          <w:left w:w="0" w:type="dxa"/>
          <w:right w:w="0" w:type="dxa"/>
        </w:tblCellMar>
        <w:tblLook w:val="0000" w:firstRow="0" w:lastRow="0" w:firstColumn="0" w:lastColumn="0" w:noHBand="0" w:noVBand="0"/>
      </w:tblPr>
      <w:tblGrid>
        <w:gridCol w:w="13958"/>
      </w:tblGrid>
      <w:tr w:rsidR="006B06F7" w:rsidRPr="0058072C" w14:paraId="660293F1" w14:textId="77777777" w:rsidTr="00576741">
        <w:tc>
          <w:tcPr>
            <w:tcW w:w="13958" w:type="dxa"/>
            <w:shd w:val="clear" w:color="auto" w:fill="auto"/>
          </w:tcPr>
          <w:p w14:paraId="41925A10" w14:textId="77777777" w:rsidR="00884A4B" w:rsidRPr="00884A4B" w:rsidRDefault="00884A4B" w:rsidP="00884A4B">
            <w:pPr>
              <w:numPr>
                <w:ilvl w:val="0"/>
                <w:numId w:val="6"/>
              </w:numPr>
              <w:tabs>
                <w:tab w:val="left" w:pos="1800"/>
              </w:tabs>
              <w:suppressAutoHyphens w:val="0"/>
              <w:spacing w:after="0" w:line="100" w:lineRule="atLeast"/>
              <w:contextualSpacing/>
              <w:jc w:val="both"/>
              <w:rPr>
                <w:rFonts w:ascii="Times New Roman" w:eastAsia="Times New Roman" w:hAnsi="Times New Roman" w:cs="Mangal"/>
                <w:sz w:val="24"/>
                <w:szCs w:val="24"/>
                <w:lang w:val="lv-LV"/>
              </w:rPr>
            </w:pPr>
            <w:r w:rsidRPr="00884A4B">
              <w:rPr>
                <w:rFonts w:ascii="Times New Roman" w:hAnsi="Times New Roman" w:cs="Times New Roman"/>
                <w:sz w:val="24"/>
                <w:szCs w:val="24"/>
                <w:lang w:val="lv-LV"/>
              </w:rPr>
              <w:t>Atļauta atkritumu īslaicīga uzglabāšana, nodrošinot to izvešanu ne retāk kā reizi trijos mēnešos.</w:t>
            </w:r>
          </w:p>
          <w:p w14:paraId="2695EF55" w14:textId="6DC88A78" w:rsidR="00884A4B" w:rsidRPr="00884A4B" w:rsidRDefault="00884A4B" w:rsidP="00884A4B">
            <w:pPr>
              <w:numPr>
                <w:ilvl w:val="0"/>
                <w:numId w:val="6"/>
              </w:numPr>
              <w:tabs>
                <w:tab w:val="left" w:pos="1800"/>
              </w:tabs>
              <w:suppressAutoHyphens w:val="0"/>
              <w:spacing w:after="0" w:line="100" w:lineRule="atLeast"/>
              <w:contextualSpacing/>
              <w:jc w:val="both"/>
              <w:rPr>
                <w:rFonts w:ascii="Times New Roman" w:eastAsia="Times New Roman" w:hAnsi="Times New Roman" w:cs="Mangal"/>
                <w:sz w:val="24"/>
                <w:szCs w:val="24"/>
                <w:lang w:val="lv-LV"/>
              </w:rPr>
            </w:pPr>
            <w:r w:rsidRPr="00884A4B">
              <w:rPr>
                <w:rFonts w:ascii="Times New Roman" w:hAnsi="Times New Roman" w:cs="Times New Roman"/>
                <w:sz w:val="24"/>
                <w:szCs w:val="24"/>
                <w:lang w:val="lv-LV"/>
              </w:rPr>
              <w:t xml:space="preserve">Atkritumu īslaicīga uzglabāšana atļauta tikai speciāli aprīkotās un tam paredzētajās vietās atbilstoši atkritumu izvietojuma shēmai– laukuma teritorijā ar ūdeni un piesārņojošo vielu necaurlaidīgu segumu un </w:t>
            </w:r>
            <w:r w:rsidR="003F4025">
              <w:rPr>
                <w:rFonts w:ascii="Times New Roman" w:hAnsi="Times New Roman" w:cs="Times New Roman"/>
                <w:sz w:val="24"/>
                <w:szCs w:val="24"/>
                <w:lang w:val="lv-LV"/>
              </w:rPr>
              <w:t>telts tipa angāros</w:t>
            </w:r>
            <w:r w:rsidRPr="00884A4B">
              <w:rPr>
                <w:rFonts w:ascii="Times New Roman" w:hAnsi="Times New Roman" w:cs="Times New Roman"/>
                <w:sz w:val="24"/>
                <w:szCs w:val="24"/>
                <w:lang w:val="lv-LV"/>
              </w:rPr>
              <w:t xml:space="preserve"> izvietotos konteineros,</w:t>
            </w:r>
            <w:r w:rsidRPr="00884A4B">
              <w:rPr>
                <w:rFonts w:ascii="Times New Roman" w:hAnsi="Times New Roman" w:cs="Times New Roman"/>
                <w:sz w:val="24"/>
                <w:szCs w:val="24"/>
                <w:lang w:val="lv-LV" w:eastAsia="lv-LV"/>
              </w:rPr>
              <w:t xml:space="preserve"> atbilstoši normatīvo aktu prasībām par </w:t>
            </w:r>
            <w:r w:rsidRPr="00884A4B">
              <w:rPr>
                <w:rFonts w:ascii="Times New Roman" w:hAnsi="Times New Roman" w:cs="Times New Roman"/>
                <w:sz w:val="24"/>
                <w:szCs w:val="24"/>
                <w:lang w:val="lv-LV"/>
              </w:rPr>
              <w:t>atkritumu savākšanas un šķirošanas vietām.</w:t>
            </w:r>
          </w:p>
          <w:p w14:paraId="45AC57B9" w14:textId="434CEF2D" w:rsidR="00884A4B" w:rsidRDefault="00884A4B" w:rsidP="00884A4B">
            <w:pPr>
              <w:numPr>
                <w:ilvl w:val="0"/>
                <w:numId w:val="6"/>
              </w:numPr>
              <w:tabs>
                <w:tab w:val="left" w:pos="1800"/>
              </w:tabs>
              <w:spacing w:after="0" w:line="100" w:lineRule="atLeast"/>
              <w:contextualSpacing/>
              <w:jc w:val="both"/>
              <w:rPr>
                <w:rFonts w:ascii="Times New Roman" w:eastAsia="Times New Roman" w:hAnsi="Times New Roman" w:cs="Mangal"/>
                <w:sz w:val="24"/>
                <w:szCs w:val="24"/>
                <w:lang w:val="lv-LV"/>
              </w:rPr>
            </w:pPr>
            <w:r w:rsidRPr="00AE2955">
              <w:rPr>
                <w:rFonts w:ascii="Times New Roman" w:hAnsi="Times New Roman"/>
                <w:sz w:val="24"/>
                <w:szCs w:val="24"/>
                <w:lang w:val="lv-LV"/>
              </w:rPr>
              <w:t>Visus radītos un apsaimniekotos atkritumus klasificēt atbilstoši normatīvo aktu prasībām par atkritumu klasifikatoru un īpašībām, kuras padara atkritumus bīstamus.</w:t>
            </w:r>
          </w:p>
          <w:p w14:paraId="62A976EF" w14:textId="77777777" w:rsidR="004F4B3B" w:rsidRDefault="004F4B3B" w:rsidP="004F4B3B">
            <w:pPr>
              <w:numPr>
                <w:ilvl w:val="0"/>
                <w:numId w:val="6"/>
              </w:numPr>
              <w:tabs>
                <w:tab w:val="left" w:pos="1800"/>
              </w:tabs>
              <w:spacing w:after="0" w:line="100" w:lineRule="atLeast"/>
              <w:contextualSpacing/>
              <w:jc w:val="both"/>
              <w:rPr>
                <w:rFonts w:ascii="Times New Roman" w:eastAsia="Times New Roman" w:hAnsi="Times New Roman" w:cs="Mangal"/>
                <w:sz w:val="24"/>
                <w:szCs w:val="24"/>
                <w:lang w:val="lv-LV"/>
              </w:rPr>
            </w:pPr>
            <w:r w:rsidRPr="00AE2955">
              <w:rPr>
                <w:rFonts w:ascii="Times New Roman" w:hAnsi="Times New Roman"/>
                <w:sz w:val="24"/>
                <w:szCs w:val="24"/>
                <w:lang w:val="lv-LV"/>
              </w:rPr>
              <w:t xml:space="preserve">Nodrošināt radīto un apsaimniekoto bīstamo atkritumu identifikāciju, uzskaiti, iepakošanu, marķēšanu, uzglabāšanu un pārvadājumu uzskaiti atbilstoši spēkā esošo normatīvo aktu prasībām par atkritumu apsaimniekošanu, atkritumu un to pārvadājumu uzskaiti. </w:t>
            </w:r>
          </w:p>
          <w:p w14:paraId="1A44A3A4" w14:textId="77777777" w:rsidR="004F4B3B" w:rsidRDefault="004F4B3B" w:rsidP="004F4B3B">
            <w:pPr>
              <w:numPr>
                <w:ilvl w:val="0"/>
                <w:numId w:val="6"/>
              </w:numPr>
              <w:tabs>
                <w:tab w:val="left" w:pos="1800"/>
              </w:tabs>
              <w:spacing w:after="0" w:line="100" w:lineRule="atLeast"/>
              <w:contextualSpacing/>
              <w:jc w:val="both"/>
              <w:rPr>
                <w:rFonts w:ascii="Times New Roman" w:eastAsia="Times New Roman" w:hAnsi="Times New Roman" w:cs="Mangal"/>
                <w:sz w:val="24"/>
                <w:szCs w:val="24"/>
                <w:lang w:val="lv-LV"/>
              </w:rPr>
            </w:pPr>
            <w:r w:rsidRPr="00AE2955">
              <w:rPr>
                <w:rFonts w:ascii="Times New Roman" w:hAnsi="Times New Roman"/>
                <w:sz w:val="24"/>
                <w:szCs w:val="24"/>
                <w:lang w:val="lv-LV"/>
              </w:rPr>
              <w:t>Aizliegts sajaukt bīstamos atkritumus, kas atbilst dažādām bīstamo atkritumu kategorijām, kā arī sajaukt bīstamos atkritumus ar sadzīves atkritumiem vai ražošanas atkritumiem.</w:t>
            </w:r>
          </w:p>
          <w:p w14:paraId="51CEA408" w14:textId="77777777" w:rsidR="004F4B3B" w:rsidRPr="00AE2955" w:rsidRDefault="004F4B3B" w:rsidP="004F4B3B">
            <w:pPr>
              <w:numPr>
                <w:ilvl w:val="0"/>
                <w:numId w:val="6"/>
              </w:numPr>
              <w:tabs>
                <w:tab w:val="left" w:pos="1800"/>
              </w:tabs>
              <w:spacing w:after="0" w:line="100" w:lineRule="atLeast"/>
              <w:contextualSpacing/>
              <w:jc w:val="both"/>
              <w:rPr>
                <w:rFonts w:ascii="Times New Roman" w:eastAsia="Times New Roman" w:hAnsi="Times New Roman" w:cs="Mangal"/>
                <w:sz w:val="24"/>
                <w:szCs w:val="24"/>
                <w:lang w:val="lv-LV"/>
              </w:rPr>
            </w:pPr>
            <w:r w:rsidRPr="00AE2955">
              <w:rPr>
                <w:rFonts w:ascii="Times New Roman" w:hAnsi="Times New Roman"/>
                <w:sz w:val="24"/>
                <w:szCs w:val="24"/>
                <w:lang w:val="lv-LV"/>
              </w:rPr>
              <w:t>Aizliegts sadedzināt vai līdzsadedzināt uzņēmuma darbības rezultātā radītos un apsaimniekotos atkritumus uzņēmuma teritorijā</w:t>
            </w:r>
            <w:r>
              <w:rPr>
                <w:rFonts w:ascii="Times New Roman" w:hAnsi="Times New Roman"/>
                <w:sz w:val="24"/>
                <w:szCs w:val="24"/>
                <w:lang w:val="lv-LV"/>
              </w:rPr>
              <w:t>.</w:t>
            </w:r>
          </w:p>
          <w:p w14:paraId="2D2757C7" w14:textId="77777777" w:rsidR="004F4B3B" w:rsidRPr="004F4B3B" w:rsidRDefault="004F4B3B" w:rsidP="004F4B3B">
            <w:pPr>
              <w:numPr>
                <w:ilvl w:val="0"/>
                <w:numId w:val="6"/>
              </w:numPr>
              <w:tabs>
                <w:tab w:val="left" w:pos="1800"/>
              </w:tabs>
              <w:spacing w:after="0" w:line="100" w:lineRule="atLeast"/>
              <w:contextualSpacing/>
              <w:jc w:val="both"/>
              <w:rPr>
                <w:rFonts w:ascii="Times New Roman" w:eastAsia="Times New Roman" w:hAnsi="Times New Roman" w:cs="Times New Roman"/>
                <w:sz w:val="24"/>
                <w:szCs w:val="24"/>
                <w:lang w:val="lv-LV"/>
              </w:rPr>
            </w:pPr>
            <w:r w:rsidRPr="004F4B3B">
              <w:rPr>
                <w:rFonts w:ascii="Times New Roman" w:eastAsia="Times New Roman" w:hAnsi="Times New Roman" w:cs="Times New Roman"/>
                <w:sz w:val="24"/>
                <w:szCs w:val="24"/>
                <w:lang w:val="lv-LV"/>
              </w:rPr>
              <w:lastRenderedPageBreak/>
              <w:t>Atkritumu ievešana un apsaimniekošana veicama tā, lai neradītu traucējumus pieguļošo teritoriju izmantošanā un nepieļautu citu atkritumu veidu ievešanu, kā arī teritorijas piegružošanu.</w:t>
            </w:r>
          </w:p>
          <w:p w14:paraId="404FFDCD" w14:textId="77777777" w:rsidR="004F4B3B" w:rsidRPr="004F4B3B" w:rsidRDefault="004F4B3B" w:rsidP="004F4B3B">
            <w:pPr>
              <w:numPr>
                <w:ilvl w:val="0"/>
                <w:numId w:val="6"/>
              </w:numPr>
              <w:tabs>
                <w:tab w:val="left" w:pos="1800"/>
              </w:tabs>
              <w:spacing w:after="0" w:line="100" w:lineRule="atLeast"/>
              <w:contextualSpacing/>
              <w:jc w:val="both"/>
              <w:rPr>
                <w:rStyle w:val="ui-provider"/>
                <w:rFonts w:ascii="Times New Roman" w:eastAsia="Times New Roman" w:hAnsi="Times New Roman" w:cs="Times New Roman"/>
                <w:sz w:val="24"/>
                <w:szCs w:val="24"/>
                <w:lang w:val="lv-LV"/>
              </w:rPr>
            </w:pPr>
            <w:r w:rsidRPr="004F4B3B">
              <w:rPr>
                <w:rFonts w:ascii="Times New Roman" w:eastAsia="Times New Roman" w:hAnsi="Times New Roman" w:cs="Times New Roman"/>
                <w:sz w:val="24"/>
                <w:szCs w:val="24"/>
                <w:lang w:val="lv-LV"/>
              </w:rPr>
              <w:t xml:space="preserve">Darbības vietā nodrošināt svarus atkritumu uzskaites precīzai veikšanai. </w:t>
            </w:r>
            <w:r w:rsidRPr="004F4B3B">
              <w:rPr>
                <w:rStyle w:val="ui-provider"/>
                <w:rFonts w:ascii="Times New Roman" w:hAnsi="Times New Roman" w:cs="Times New Roman"/>
                <w:sz w:val="24"/>
                <w:szCs w:val="24"/>
                <w:lang w:val="lv-LV"/>
              </w:rPr>
              <w:t>Veikt regulāru svaru verificēšanu, atbilstoši normatīvo aktu prasībām par atkritumu savākšanas un šķirošanas vietām; normatīvo aktu prasībām par mērījumu vienotību, valsts metroloģiskai kontrolei pakļauto mērīšanas līdzekļu sarakstu, mērīšanas līdzekļu atkārtoto verificēšanu, verificēšanas sertifikātiem un verificēšanas atzīmēm.</w:t>
            </w:r>
          </w:p>
          <w:p w14:paraId="0698F044" w14:textId="77777777" w:rsidR="004F4B3B" w:rsidRDefault="004F4B3B" w:rsidP="004F4B3B">
            <w:pPr>
              <w:numPr>
                <w:ilvl w:val="0"/>
                <w:numId w:val="6"/>
              </w:numPr>
              <w:tabs>
                <w:tab w:val="left" w:pos="1800"/>
              </w:tabs>
              <w:spacing w:after="0" w:line="100" w:lineRule="atLeast"/>
              <w:contextualSpacing/>
              <w:jc w:val="both"/>
              <w:rPr>
                <w:rFonts w:ascii="Times New Roman" w:eastAsia="Times New Roman" w:hAnsi="Times New Roman" w:cs="Times New Roman"/>
                <w:sz w:val="24"/>
                <w:szCs w:val="24"/>
                <w:lang w:val="lv-LV"/>
              </w:rPr>
            </w:pPr>
            <w:r w:rsidRPr="004F4B3B">
              <w:rPr>
                <w:rFonts w:ascii="Times New Roman" w:eastAsia="Times New Roman" w:hAnsi="Times New Roman" w:cs="Times New Roman"/>
                <w:sz w:val="24"/>
                <w:szCs w:val="24"/>
                <w:lang w:val="lv-LV" w:eastAsia="en-US" w:bidi="ar-SA"/>
              </w:rPr>
              <w:t>Skābi vai sārmu saturošus akumulatorus uzglabāt neapgāztus slēgtos konteineros. Bojātus skābi saturošus akumulatorus uzglabāt speciālos konteineros no skābju izturīga materiāla.</w:t>
            </w:r>
          </w:p>
          <w:p w14:paraId="61E2EB9C" w14:textId="50B8BEFC" w:rsidR="00435FA9" w:rsidRPr="00435FA9" w:rsidRDefault="00435FA9" w:rsidP="00435FA9">
            <w:pPr>
              <w:numPr>
                <w:ilvl w:val="0"/>
                <w:numId w:val="6"/>
              </w:numPr>
              <w:tabs>
                <w:tab w:val="left" w:pos="1800"/>
              </w:tabs>
              <w:spacing w:after="0" w:line="100" w:lineRule="atLeast"/>
              <w:contextualSpacing/>
              <w:jc w:val="both"/>
              <w:rPr>
                <w:rFonts w:ascii="Times New Roman" w:eastAsia="Times New Roman" w:hAnsi="Times New Roman" w:cs="Mangal"/>
                <w:sz w:val="24"/>
                <w:szCs w:val="24"/>
                <w:lang w:val="lv-LV"/>
              </w:rPr>
            </w:pPr>
            <w:r w:rsidRPr="00AE2955">
              <w:rPr>
                <w:rFonts w:ascii="Times New Roman" w:eastAsia="Times New Roman" w:hAnsi="Times New Roman"/>
                <w:sz w:val="24"/>
                <w:szCs w:val="24"/>
                <w:lang w:val="lv-LV"/>
              </w:rPr>
              <w:t>Nodrošināt metālu atgriezumu un lūžņu radioaktivitātes līmeņa pārbaudi. Radioaktivitātes līmeņa pārbaudes iekārtai jābūt atbilstoši kalibrētai.</w:t>
            </w:r>
          </w:p>
          <w:p w14:paraId="43BA5BA7" w14:textId="77777777" w:rsidR="003F4025" w:rsidRPr="003F4025" w:rsidRDefault="003F4025" w:rsidP="004F4B3B">
            <w:pPr>
              <w:numPr>
                <w:ilvl w:val="0"/>
                <w:numId w:val="6"/>
              </w:numPr>
              <w:tabs>
                <w:tab w:val="left" w:pos="1800"/>
              </w:tabs>
              <w:spacing w:after="0" w:line="100" w:lineRule="atLeast"/>
              <w:contextualSpacing/>
              <w:jc w:val="both"/>
              <w:rPr>
                <w:rFonts w:ascii="Times New Roman" w:eastAsia="Times New Roman" w:hAnsi="Times New Roman" w:cs="Times New Roman"/>
                <w:sz w:val="24"/>
                <w:szCs w:val="24"/>
                <w:lang w:val="lv-LV"/>
              </w:rPr>
            </w:pPr>
            <w:r w:rsidRPr="003F4025">
              <w:rPr>
                <w:rFonts w:ascii="Times New Roman" w:hAnsi="Times New Roman" w:cs="Times New Roman"/>
                <w:sz w:val="24"/>
                <w:szCs w:val="24"/>
                <w:lang w:val="lv-LV"/>
              </w:rPr>
              <w:t>Nav pieļaujams teritorijā ievest un uzglabāt melno vai krāsaino metālu atgriezumus vai lūžņus, kuri saskaņā ar normatīvajiem aktiem par atkritumu klasifikatoru un īpašībām, kas padara atkritumus bīstamus, ir klasificēti kā bīstamie atkritumi.</w:t>
            </w:r>
          </w:p>
          <w:p w14:paraId="018BD322" w14:textId="4175152E" w:rsidR="004F4B3B" w:rsidRPr="004F4B3B" w:rsidRDefault="004F4B3B" w:rsidP="004F4B3B">
            <w:pPr>
              <w:numPr>
                <w:ilvl w:val="0"/>
                <w:numId w:val="6"/>
              </w:numPr>
              <w:tabs>
                <w:tab w:val="left" w:pos="1800"/>
              </w:tabs>
              <w:spacing w:after="0" w:line="100" w:lineRule="atLeast"/>
              <w:contextualSpacing/>
              <w:jc w:val="both"/>
              <w:rPr>
                <w:rFonts w:ascii="Times New Roman" w:eastAsia="Times New Roman" w:hAnsi="Times New Roman" w:cs="Times New Roman"/>
                <w:sz w:val="24"/>
                <w:szCs w:val="24"/>
                <w:lang w:val="lv-LV"/>
              </w:rPr>
            </w:pPr>
            <w:r w:rsidRPr="004F4B3B">
              <w:rPr>
                <w:rFonts w:ascii="Times New Roman" w:hAnsi="Times New Roman" w:cs="Times New Roman"/>
                <w:sz w:val="24"/>
                <w:szCs w:val="24"/>
                <w:lang w:val="lv-LV"/>
              </w:rPr>
              <w:t>Elektrisko un elektronisko atkritumu apsaimniekošanu veikt atbilstoši normatīvi aktu prasībām par šādu iekārtu apsaimniekošanu.</w:t>
            </w:r>
          </w:p>
          <w:p w14:paraId="29719984" w14:textId="77777777" w:rsidR="004F4B3B" w:rsidRPr="004F4B3B" w:rsidRDefault="004F4B3B" w:rsidP="004F4B3B">
            <w:pPr>
              <w:numPr>
                <w:ilvl w:val="0"/>
                <w:numId w:val="6"/>
              </w:numPr>
              <w:tabs>
                <w:tab w:val="left" w:pos="1800"/>
              </w:tabs>
              <w:spacing w:after="0" w:line="100" w:lineRule="atLeast"/>
              <w:contextualSpacing/>
              <w:jc w:val="both"/>
              <w:rPr>
                <w:rFonts w:ascii="Times New Roman" w:eastAsia="Times New Roman" w:hAnsi="Times New Roman" w:cs="Times New Roman"/>
                <w:sz w:val="24"/>
                <w:szCs w:val="24"/>
                <w:lang w:val="lv-LV"/>
              </w:rPr>
            </w:pPr>
            <w:r w:rsidRPr="004F4B3B">
              <w:rPr>
                <w:rFonts w:ascii="Times New Roman" w:hAnsi="Times New Roman" w:cs="Times New Roman"/>
                <w:sz w:val="24"/>
                <w:szCs w:val="24"/>
                <w:lang w:val="lv-LV"/>
              </w:rPr>
              <w:t>Elektroniskos un elektriskos atkritumus savākt atsevišķi no citiem atkritumiem atbilstoši normatīvo aktu prasībām par elektrisko un elektronisko iekārtu atkritumu apsaimniekošanu.</w:t>
            </w:r>
          </w:p>
          <w:p w14:paraId="51FDD5DF" w14:textId="77777777" w:rsidR="00435FA9" w:rsidRDefault="00435FA9" w:rsidP="00435FA9">
            <w:pPr>
              <w:numPr>
                <w:ilvl w:val="0"/>
                <w:numId w:val="6"/>
              </w:numPr>
              <w:tabs>
                <w:tab w:val="left" w:pos="1800"/>
              </w:tabs>
              <w:spacing w:after="0" w:line="100" w:lineRule="atLeast"/>
              <w:contextualSpacing/>
              <w:jc w:val="both"/>
              <w:rPr>
                <w:rFonts w:ascii="Times New Roman" w:eastAsia="Times New Roman" w:hAnsi="Times New Roman" w:cs="Mangal"/>
                <w:sz w:val="24"/>
                <w:szCs w:val="24"/>
                <w:lang w:val="lv-LV"/>
              </w:rPr>
            </w:pPr>
            <w:r w:rsidRPr="00435FA9">
              <w:rPr>
                <w:rFonts w:ascii="Times New Roman" w:eastAsia="Times New Roman" w:hAnsi="Times New Roman" w:cs="Mangal"/>
                <w:sz w:val="24"/>
                <w:szCs w:val="24"/>
                <w:lang w:val="lv-LV"/>
              </w:rPr>
              <w:t>Ja vienlaicīgi uzglabājamais atkritumu apjoms ir sasniedzis apjomu, kas noteikts atļaujas 21.tabulā, nav atļauts ievest darbības vietā šīs klases atkritumus, lai neveidotu atkritumu uzkrājumus.</w:t>
            </w:r>
          </w:p>
          <w:p w14:paraId="306B8AFF" w14:textId="77777777" w:rsidR="00435FA9" w:rsidRDefault="00435FA9" w:rsidP="00435FA9">
            <w:pPr>
              <w:numPr>
                <w:ilvl w:val="0"/>
                <w:numId w:val="6"/>
              </w:numPr>
              <w:tabs>
                <w:tab w:val="left" w:pos="1800"/>
              </w:tabs>
              <w:spacing w:after="0" w:line="100" w:lineRule="atLeast"/>
              <w:contextualSpacing/>
              <w:jc w:val="both"/>
              <w:rPr>
                <w:rFonts w:ascii="Times New Roman" w:eastAsia="Times New Roman" w:hAnsi="Times New Roman" w:cs="Mangal"/>
                <w:sz w:val="24"/>
                <w:szCs w:val="24"/>
                <w:lang w:val="lv-LV"/>
              </w:rPr>
            </w:pPr>
            <w:r w:rsidRPr="00435FA9">
              <w:rPr>
                <w:rFonts w:ascii="Times New Roman" w:hAnsi="Times New Roman" w:cs="Times New Roman"/>
                <w:sz w:val="24"/>
                <w:szCs w:val="24"/>
                <w:shd w:val="clear" w:color="auto" w:fill="FFFFFF"/>
                <w:lang w:val="lv-LV"/>
              </w:rPr>
              <w:t>Atkritumu sūtījumus ārpus Latvijas valsts teritorijas (pārrobežu pārvadājumus) veikt saskaņā ar Eiropas Parlamenta un Padomes 14.06.2006. Regulas (EK) Nr.1013/2006 par atkritumu sūtījumiem prasībām.</w:t>
            </w:r>
          </w:p>
          <w:p w14:paraId="74169DBF" w14:textId="77777777" w:rsidR="00435FA9" w:rsidRDefault="00435FA9" w:rsidP="00435FA9">
            <w:pPr>
              <w:numPr>
                <w:ilvl w:val="0"/>
                <w:numId w:val="6"/>
              </w:numPr>
              <w:tabs>
                <w:tab w:val="left" w:pos="1800"/>
              </w:tabs>
              <w:spacing w:after="0" w:line="100" w:lineRule="atLeast"/>
              <w:contextualSpacing/>
              <w:jc w:val="both"/>
              <w:rPr>
                <w:rFonts w:ascii="Times New Roman" w:eastAsia="Times New Roman" w:hAnsi="Times New Roman" w:cs="Mangal"/>
                <w:sz w:val="24"/>
                <w:szCs w:val="24"/>
                <w:lang w:val="lv-LV"/>
              </w:rPr>
            </w:pPr>
            <w:r w:rsidRPr="00435FA9">
              <w:rPr>
                <w:rFonts w:ascii="Times New Roman" w:hAnsi="Times New Roman" w:cs="Times New Roman"/>
                <w:sz w:val="24"/>
                <w:szCs w:val="24"/>
                <w:lang w:val="lv-LV"/>
              </w:rPr>
              <w:t>Nodrošināt visu atkritumu, kam piemērots reģenerācijas kods R13, tālāku nodošanu reģenerācijas/pārstrādes iekārtā.</w:t>
            </w:r>
          </w:p>
          <w:p w14:paraId="1BD239E2" w14:textId="60B3FDA5" w:rsidR="00435FA9" w:rsidRPr="00435FA9" w:rsidRDefault="00435FA9" w:rsidP="00435FA9">
            <w:pPr>
              <w:numPr>
                <w:ilvl w:val="0"/>
                <w:numId w:val="6"/>
              </w:numPr>
              <w:tabs>
                <w:tab w:val="left" w:pos="1800"/>
              </w:tabs>
              <w:spacing w:after="0" w:line="100" w:lineRule="atLeast"/>
              <w:contextualSpacing/>
              <w:jc w:val="both"/>
              <w:rPr>
                <w:rFonts w:ascii="Times New Roman" w:eastAsia="Times New Roman" w:hAnsi="Times New Roman" w:cs="Mangal"/>
                <w:sz w:val="24"/>
                <w:szCs w:val="24"/>
                <w:lang w:val="lv-LV"/>
              </w:rPr>
            </w:pPr>
            <w:r w:rsidRPr="00435FA9">
              <w:rPr>
                <w:rFonts w:ascii="Times New Roman" w:eastAsia="Times New Roman" w:hAnsi="Times New Roman" w:cs="Times New Roman"/>
                <w:sz w:val="24"/>
                <w:szCs w:val="24"/>
                <w:lang w:val="lv-LV" w:eastAsia="lv-LV" w:bidi="ar-SA"/>
              </w:rPr>
              <w:t>Piecu darba dienu laikā informēt Dienestu, ja ir traucēta atkritumu apstrādes/reģenerācijas iekārtu darbība uz laiku, kas ilgāks par 3 mēnešiem. Ja iekārtas uz laiku ilgāku kā 3 mēneši nestrādā, atkritumus pārstrādei/reģenerācijai šajās iekārtās pieņemt nav atļauts.</w:t>
            </w:r>
          </w:p>
          <w:p w14:paraId="69F7E46A" w14:textId="04CE1350" w:rsidR="006B06F7" w:rsidRPr="00435FA9" w:rsidRDefault="00435FA9" w:rsidP="00435FA9">
            <w:pPr>
              <w:numPr>
                <w:ilvl w:val="0"/>
                <w:numId w:val="6"/>
              </w:numPr>
              <w:tabs>
                <w:tab w:val="left" w:pos="1800"/>
              </w:tabs>
              <w:spacing w:after="0" w:line="100" w:lineRule="atLeast"/>
              <w:contextualSpacing/>
              <w:jc w:val="both"/>
              <w:rPr>
                <w:rFonts w:ascii="Times New Roman" w:eastAsia="Times New Roman" w:hAnsi="Times New Roman" w:cs="Mangal"/>
                <w:sz w:val="24"/>
                <w:szCs w:val="24"/>
                <w:lang w:val="lv-LV"/>
              </w:rPr>
            </w:pPr>
            <w:r w:rsidRPr="00331E02">
              <w:rPr>
                <w:rFonts w:ascii="Times New Roman" w:hAnsi="Times New Roman" w:cs="Times New Roman"/>
                <w:sz w:val="24"/>
                <w:szCs w:val="24"/>
                <w:shd w:val="clear" w:color="auto" w:fill="FFFFFF"/>
                <w:lang w:val="lv-LV"/>
              </w:rPr>
              <w:t>Pārbaudes laikā Valsts vides dienesta inspektoriem nodrošināt iekārtu darba uzskaites reģistrācijas pieejamību.</w:t>
            </w:r>
          </w:p>
        </w:tc>
      </w:tr>
    </w:tbl>
    <w:p w14:paraId="0BF271CD" w14:textId="77777777" w:rsidR="006B06F7" w:rsidRPr="008F5D9A" w:rsidRDefault="006B06F7" w:rsidP="006B06F7">
      <w:pPr>
        <w:pStyle w:val="2"/>
        <w:jc w:val="both"/>
        <w:rPr>
          <w:rFonts w:ascii="Times New Roman" w:hAnsi="Times New Roman"/>
          <w:color w:val="000000"/>
          <w:sz w:val="22"/>
          <w:szCs w:val="22"/>
          <w:lang w:val="lv-LV"/>
        </w:rPr>
      </w:pPr>
      <w:bookmarkStart w:id="73" w:name="__RefHeading___Toc44769_1977979722"/>
      <w:bookmarkStart w:id="74" w:name="_Toc144286325"/>
      <w:bookmarkEnd w:id="73"/>
      <w:r w:rsidRPr="008F5D9A">
        <w:rPr>
          <w:rFonts w:ascii="Times New Roman" w:hAnsi="Times New Roman"/>
          <w:color w:val="000000"/>
          <w:sz w:val="22"/>
          <w:szCs w:val="22"/>
          <w:lang w:val="lv-LV"/>
        </w:rPr>
        <w:lastRenderedPageBreak/>
        <w:t>11.3. uzraudzība un mērījumi (mērījumu vietas, regularitāte, metodes)</w:t>
      </w:r>
      <w:bookmarkEnd w:id="74"/>
    </w:p>
    <w:tbl>
      <w:tblPr>
        <w:tblW w:w="0" w:type="auto"/>
        <w:tblLayout w:type="fixed"/>
        <w:tblCellMar>
          <w:left w:w="0" w:type="dxa"/>
          <w:right w:w="0" w:type="dxa"/>
        </w:tblCellMar>
        <w:tblLook w:val="0000" w:firstRow="0" w:lastRow="0" w:firstColumn="0" w:lastColumn="0" w:noHBand="0" w:noVBand="0"/>
      </w:tblPr>
      <w:tblGrid>
        <w:gridCol w:w="13958"/>
      </w:tblGrid>
      <w:tr w:rsidR="006B06F7" w:rsidRPr="0058072C" w14:paraId="18A99F13" w14:textId="77777777" w:rsidTr="00576741">
        <w:tc>
          <w:tcPr>
            <w:tcW w:w="13958" w:type="dxa"/>
            <w:shd w:val="clear" w:color="auto" w:fill="auto"/>
          </w:tcPr>
          <w:p w14:paraId="6F047281" w14:textId="241870FD" w:rsidR="006B06F7" w:rsidRPr="008F5D9A" w:rsidRDefault="00A27034" w:rsidP="00A27034">
            <w:pPr>
              <w:tabs>
                <w:tab w:val="left" w:pos="1800"/>
              </w:tabs>
              <w:spacing w:after="0" w:line="100" w:lineRule="atLeast"/>
              <w:jc w:val="both"/>
              <w:rPr>
                <w:rFonts w:ascii="Times New Roman" w:eastAsia="Times New Roman" w:hAnsi="Times New Roman"/>
                <w:sz w:val="24"/>
                <w:szCs w:val="24"/>
                <w:lang w:val="lv-LV"/>
              </w:rPr>
            </w:pPr>
            <w:r w:rsidRPr="00DE54FF">
              <w:rPr>
                <w:rFonts w:ascii="Times New Roman" w:hAnsi="Times New Roman" w:cs="Times New Roman"/>
                <w:sz w:val="24"/>
                <w:szCs w:val="24"/>
                <w:lang w:val="lv-LV"/>
              </w:rPr>
              <w:t>Nodrošināt SIA „</w:t>
            </w:r>
            <w:r>
              <w:rPr>
                <w:rFonts w:ascii="Times New Roman" w:hAnsi="Times New Roman" w:cs="Times New Roman"/>
                <w:sz w:val="24"/>
                <w:szCs w:val="24"/>
                <w:lang w:val="lv-LV"/>
              </w:rPr>
              <w:t>LOMMETALLA</w:t>
            </w:r>
            <w:r w:rsidRPr="00DE54FF">
              <w:rPr>
                <w:rFonts w:ascii="Times New Roman" w:hAnsi="Times New Roman" w:cs="Times New Roman"/>
                <w:sz w:val="24"/>
                <w:szCs w:val="24"/>
                <w:lang w:val="lv-LV"/>
              </w:rPr>
              <w:t>” apsaimniekojamās atkritumu plūsmas izsekojamību. Veikt visu uzņēmumā radīto un apsaimniekoto atkritumu daudzuma (apjoma), veida, izcelsmes, pārvadāšanas, apsaimniekošanas veidu un vietu uzskaiti hronoloģiskā secībā Atkritumu uzskaites reģistrācijas žurnālā papīra veidā vai elektroniski. Nodrošināt bīstamo atkritumu uzskaiti atsevišķā žurnālā vai elektroniskā formā atbilstoši spēkā esošajiem normatīvajiem aktiem par atkritumu pārvadājumu uzskaites kārtību.</w:t>
            </w:r>
          </w:p>
        </w:tc>
      </w:tr>
    </w:tbl>
    <w:p w14:paraId="3E485812" w14:textId="77777777" w:rsidR="006B06F7" w:rsidRPr="008F5D9A" w:rsidRDefault="006B06F7" w:rsidP="006B06F7">
      <w:pPr>
        <w:pStyle w:val="2"/>
        <w:jc w:val="both"/>
        <w:rPr>
          <w:rFonts w:ascii="Times New Roman" w:hAnsi="Times New Roman"/>
          <w:color w:val="000000"/>
          <w:sz w:val="22"/>
          <w:szCs w:val="22"/>
          <w:lang w:val="lv-LV"/>
        </w:rPr>
      </w:pPr>
      <w:bookmarkStart w:id="75" w:name="__RefHeading___Toc44771_1977979722"/>
      <w:bookmarkStart w:id="76" w:name="_Toc144286326"/>
      <w:bookmarkEnd w:id="75"/>
      <w:r w:rsidRPr="008F5D9A">
        <w:rPr>
          <w:rFonts w:ascii="Times New Roman" w:hAnsi="Times New Roman"/>
          <w:color w:val="000000"/>
          <w:sz w:val="22"/>
          <w:szCs w:val="22"/>
          <w:lang w:val="lv-LV"/>
        </w:rPr>
        <w:t>11.4. ziņas, kas sniedzamas vides aizsardzības institūcijām</w:t>
      </w:r>
      <w:bookmarkEnd w:id="76"/>
    </w:p>
    <w:tbl>
      <w:tblPr>
        <w:tblW w:w="0" w:type="auto"/>
        <w:tblLayout w:type="fixed"/>
        <w:tblCellMar>
          <w:left w:w="0" w:type="dxa"/>
          <w:right w:w="0" w:type="dxa"/>
        </w:tblCellMar>
        <w:tblLook w:val="0000" w:firstRow="0" w:lastRow="0" w:firstColumn="0" w:lastColumn="0" w:noHBand="0" w:noVBand="0"/>
      </w:tblPr>
      <w:tblGrid>
        <w:gridCol w:w="13958"/>
      </w:tblGrid>
      <w:tr w:rsidR="006B06F7" w:rsidRPr="00BE1510" w14:paraId="357C785A" w14:textId="77777777" w:rsidTr="00576741">
        <w:tc>
          <w:tcPr>
            <w:tcW w:w="13958" w:type="dxa"/>
            <w:shd w:val="clear" w:color="auto" w:fill="auto"/>
          </w:tcPr>
          <w:p w14:paraId="78677EE8" w14:textId="2C3BF473" w:rsidR="006B06F7" w:rsidRPr="008F5D9A" w:rsidRDefault="007347CB" w:rsidP="00FC2B12">
            <w:pPr>
              <w:tabs>
                <w:tab w:val="left" w:pos="1800"/>
              </w:tabs>
              <w:spacing w:after="0" w:line="100" w:lineRule="atLeast"/>
              <w:jc w:val="both"/>
              <w:rPr>
                <w:rFonts w:ascii="Times New Roman" w:eastAsia="Times New Roman" w:hAnsi="Times New Roman"/>
                <w:sz w:val="24"/>
                <w:szCs w:val="24"/>
                <w:lang w:val="lv-LV"/>
              </w:rPr>
            </w:pPr>
            <w:r>
              <w:rPr>
                <w:rFonts w:ascii="Times New Roman" w:hAnsi="Times New Roman" w:cs="Times New Roman"/>
                <w:sz w:val="24"/>
                <w:szCs w:val="24"/>
                <w:lang w:val="lv-LV"/>
              </w:rPr>
              <w:t>Atbilstoši Atļaujas 6.1.punktam.</w:t>
            </w:r>
          </w:p>
        </w:tc>
      </w:tr>
    </w:tbl>
    <w:p w14:paraId="0321E818" w14:textId="77777777" w:rsidR="006B06F7" w:rsidRPr="008F5D9A" w:rsidRDefault="006B06F7" w:rsidP="006B06F7">
      <w:pPr>
        <w:pStyle w:val="2"/>
        <w:jc w:val="both"/>
        <w:rPr>
          <w:rFonts w:ascii="Times New Roman" w:hAnsi="Times New Roman"/>
          <w:color w:val="000000"/>
          <w:sz w:val="22"/>
          <w:szCs w:val="22"/>
          <w:lang w:val="lv-LV"/>
        </w:rPr>
      </w:pPr>
      <w:bookmarkStart w:id="77" w:name="__RefHeading___Toc44773_1977979722"/>
      <w:bookmarkStart w:id="78" w:name="_Toc144286327"/>
      <w:bookmarkEnd w:id="77"/>
      <w:r w:rsidRPr="008F5D9A">
        <w:rPr>
          <w:rFonts w:ascii="Times New Roman" w:hAnsi="Times New Roman"/>
          <w:color w:val="000000"/>
          <w:sz w:val="22"/>
          <w:szCs w:val="22"/>
          <w:lang w:val="lv-LV"/>
        </w:rPr>
        <w:t>11.5. atkritumu sadedzināšanas vai līdzsadedzināšanas iekārtai – iekārtas jauda, iekārtā sadedzināmo atkritumu kategorijas, atkritumu daudzums</w:t>
      </w:r>
      <w:bookmarkEnd w:id="78"/>
    </w:p>
    <w:tbl>
      <w:tblPr>
        <w:tblW w:w="0" w:type="auto"/>
        <w:tblLayout w:type="fixed"/>
        <w:tblCellMar>
          <w:left w:w="0" w:type="dxa"/>
          <w:right w:w="0" w:type="dxa"/>
        </w:tblCellMar>
        <w:tblLook w:val="0000" w:firstRow="0" w:lastRow="0" w:firstColumn="0" w:lastColumn="0" w:noHBand="0" w:noVBand="0"/>
      </w:tblPr>
      <w:tblGrid>
        <w:gridCol w:w="13958"/>
      </w:tblGrid>
      <w:tr w:rsidR="006B06F7" w:rsidRPr="0058072C" w14:paraId="722368D8" w14:textId="77777777" w:rsidTr="00576741">
        <w:tc>
          <w:tcPr>
            <w:tcW w:w="13958" w:type="dxa"/>
            <w:shd w:val="clear" w:color="auto" w:fill="auto"/>
          </w:tcPr>
          <w:p w14:paraId="46D19A90" w14:textId="1B9E2884" w:rsidR="006B06F7" w:rsidRPr="008F5D9A" w:rsidRDefault="00F76D34" w:rsidP="00576741">
            <w:pPr>
              <w:tabs>
                <w:tab w:val="left" w:pos="1800"/>
              </w:tabs>
              <w:spacing w:after="0" w:line="100" w:lineRule="atLeast"/>
              <w:rPr>
                <w:rFonts w:ascii="Times New Roman" w:eastAsia="Times New Roman" w:hAnsi="Times New Roman"/>
                <w:sz w:val="24"/>
                <w:szCs w:val="24"/>
                <w:lang w:val="lv-LV"/>
              </w:rPr>
            </w:pPr>
            <w:r w:rsidRPr="001C3754">
              <w:rPr>
                <w:rFonts w:ascii="Times New Roman" w:eastAsia="Times New Roman" w:hAnsi="Times New Roman" w:cs="Times New Roman"/>
                <w:sz w:val="24"/>
                <w:szCs w:val="24"/>
                <w:lang w:val="lv-LV" w:eastAsia="en-US" w:bidi="ar-SA"/>
              </w:rPr>
              <w:t>Neattiecas uz B kategorijas piesārņojošo darbību.</w:t>
            </w:r>
          </w:p>
        </w:tc>
      </w:tr>
    </w:tbl>
    <w:p w14:paraId="0529C831" w14:textId="77777777" w:rsidR="006B06F7" w:rsidRPr="008F5D9A" w:rsidRDefault="006B06F7" w:rsidP="006B06F7">
      <w:pPr>
        <w:pStyle w:val="2"/>
        <w:jc w:val="both"/>
        <w:rPr>
          <w:rFonts w:ascii="Times New Roman" w:hAnsi="Times New Roman"/>
          <w:color w:val="000000"/>
          <w:sz w:val="22"/>
          <w:szCs w:val="22"/>
          <w:lang w:val="lv-LV"/>
        </w:rPr>
      </w:pPr>
      <w:bookmarkStart w:id="79" w:name="__RefHeading___Toc44775_1977979722"/>
      <w:bookmarkStart w:id="80" w:name="_Toc144286328"/>
      <w:bookmarkEnd w:id="79"/>
      <w:r w:rsidRPr="008F5D9A">
        <w:rPr>
          <w:rFonts w:ascii="Times New Roman" w:hAnsi="Times New Roman"/>
          <w:color w:val="000000"/>
          <w:sz w:val="22"/>
          <w:szCs w:val="22"/>
          <w:lang w:val="lv-LV"/>
        </w:rPr>
        <w:lastRenderedPageBreak/>
        <w:t>11.6. atkritumu poligoniem – poligona kategorija, ietilpība, darbības ilgums, apglabājamo atkritumu veidi un kategorijas, prasības poligona iekārtošanai, ekspluatācijai, uzraudzības un kontroles procedūrām, prasības poligona slēgšanai un apsaimniekošanai pēc slēgšanas</w:t>
      </w:r>
      <w:bookmarkEnd w:id="80"/>
    </w:p>
    <w:tbl>
      <w:tblPr>
        <w:tblW w:w="0" w:type="auto"/>
        <w:tblLayout w:type="fixed"/>
        <w:tblCellMar>
          <w:left w:w="0" w:type="dxa"/>
          <w:right w:w="0" w:type="dxa"/>
        </w:tblCellMar>
        <w:tblLook w:val="0000" w:firstRow="0" w:lastRow="0" w:firstColumn="0" w:lastColumn="0" w:noHBand="0" w:noVBand="0"/>
      </w:tblPr>
      <w:tblGrid>
        <w:gridCol w:w="13958"/>
      </w:tblGrid>
      <w:tr w:rsidR="006B06F7" w:rsidRPr="0058072C" w14:paraId="08BF84BF" w14:textId="77777777" w:rsidTr="00576741">
        <w:tc>
          <w:tcPr>
            <w:tcW w:w="13958" w:type="dxa"/>
            <w:shd w:val="clear" w:color="auto" w:fill="auto"/>
          </w:tcPr>
          <w:p w14:paraId="2EF1AE7C" w14:textId="033DB291" w:rsidR="006B06F7" w:rsidRPr="008F5D9A" w:rsidRDefault="00F76D34" w:rsidP="00576741">
            <w:pPr>
              <w:tabs>
                <w:tab w:val="left" w:pos="1800"/>
              </w:tabs>
              <w:spacing w:after="0" w:line="100" w:lineRule="atLeast"/>
              <w:rPr>
                <w:rFonts w:ascii="Times New Roman" w:eastAsia="Times New Roman" w:hAnsi="Times New Roman"/>
                <w:sz w:val="24"/>
                <w:szCs w:val="24"/>
                <w:lang w:val="lv-LV"/>
              </w:rPr>
            </w:pPr>
            <w:r w:rsidRPr="001C3754">
              <w:rPr>
                <w:rFonts w:ascii="Times New Roman" w:eastAsia="Times New Roman" w:hAnsi="Times New Roman" w:cs="Times New Roman"/>
                <w:sz w:val="24"/>
                <w:szCs w:val="24"/>
                <w:lang w:val="lv-LV" w:eastAsia="en-US" w:bidi="ar-SA"/>
              </w:rPr>
              <w:t>Neattiecas uz B kategorijas piesārņojošo darbību.</w:t>
            </w:r>
          </w:p>
        </w:tc>
      </w:tr>
    </w:tbl>
    <w:p w14:paraId="3EF3650C" w14:textId="77777777" w:rsidR="006B06F7" w:rsidRPr="008F5D9A" w:rsidRDefault="006B06F7" w:rsidP="006B06F7">
      <w:pPr>
        <w:pStyle w:val="2"/>
        <w:ind w:left="390" w:hanging="390"/>
        <w:jc w:val="both"/>
        <w:rPr>
          <w:rFonts w:ascii="Times New Roman" w:hAnsi="Times New Roman"/>
          <w:sz w:val="22"/>
          <w:szCs w:val="22"/>
          <w:lang w:val="lv-LV"/>
        </w:rPr>
      </w:pPr>
      <w:bookmarkStart w:id="81" w:name="__RefHeading___Toc44777_1977979722"/>
      <w:bookmarkStart w:id="82" w:name="_Toc144286329"/>
      <w:bookmarkEnd w:id="81"/>
      <w:r w:rsidRPr="008F5D9A">
        <w:rPr>
          <w:rFonts w:ascii="Times New Roman" w:hAnsi="Times New Roman"/>
          <w:sz w:val="22"/>
          <w:szCs w:val="22"/>
          <w:lang w:val="lv-LV"/>
        </w:rPr>
        <w:t>12. Prasības augsnes, grunts, kā arī pazemes ūdeņu aizsardzībai, tai skaitā nosacījumi monitoringa veikšanai (mērījumu vietas, regularitāte, metodes), kā arī ziņas, kas sniedzamas vides aizsardzības institūcijām</w:t>
      </w:r>
      <w:bookmarkEnd w:id="82"/>
    </w:p>
    <w:tbl>
      <w:tblPr>
        <w:tblW w:w="0" w:type="auto"/>
        <w:tblLayout w:type="fixed"/>
        <w:tblCellMar>
          <w:left w:w="0" w:type="dxa"/>
          <w:right w:w="0" w:type="dxa"/>
        </w:tblCellMar>
        <w:tblLook w:val="0000" w:firstRow="0" w:lastRow="0" w:firstColumn="0" w:lastColumn="0" w:noHBand="0" w:noVBand="0"/>
      </w:tblPr>
      <w:tblGrid>
        <w:gridCol w:w="13958"/>
      </w:tblGrid>
      <w:tr w:rsidR="006B06F7" w:rsidRPr="0058072C" w14:paraId="15CA304C" w14:textId="77777777" w:rsidTr="00576741">
        <w:tc>
          <w:tcPr>
            <w:tcW w:w="13958" w:type="dxa"/>
            <w:shd w:val="clear" w:color="auto" w:fill="auto"/>
          </w:tcPr>
          <w:p w14:paraId="48574DF7" w14:textId="77777777" w:rsidR="00F76D34" w:rsidRPr="00F76D34" w:rsidRDefault="00F76D34" w:rsidP="00F76D34">
            <w:pPr>
              <w:tabs>
                <w:tab w:val="left" w:pos="1800"/>
              </w:tabs>
              <w:spacing w:after="0" w:line="100" w:lineRule="atLeast"/>
              <w:jc w:val="both"/>
              <w:rPr>
                <w:rFonts w:ascii="Times New Roman" w:eastAsia="Times New Roman" w:hAnsi="Times New Roman"/>
                <w:sz w:val="24"/>
                <w:szCs w:val="24"/>
                <w:lang w:val="lv-LV"/>
              </w:rPr>
            </w:pPr>
            <w:r w:rsidRPr="00F76D34">
              <w:rPr>
                <w:rFonts w:ascii="Times New Roman" w:eastAsia="Times New Roman" w:hAnsi="Times New Roman"/>
                <w:sz w:val="24"/>
                <w:szCs w:val="24"/>
                <w:lang w:val="lv-LV"/>
              </w:rPr>
              <w:t>12.1. Atkritumus uzglabāt uz ūdensnecaurlaidīga seguma tā, lai nepieļautu piesārņojošo vielu noplūdi apkārtējā vidē.</w:t>
            </w:r>
          </w:p>
          <w:p w14:paraId="1A7857BA" w14:textId="3FB2CEB6" w:rsidR="006B06F7" w:rsidRPr="008F5D9A" w:rsidRDefault="00F76D34" w:rsidP="00F76D34">
            <w:pPr>
              <w:tabs>
                <w:tab w:val="left" w:pos="1800"/>
              </w:tabs>
              <w:spacing w:after="0" w:line="100" w:lineRule="atLeast"/>
              <w:jc w:val="both"/>
              <w:rPr>
                <w:rFonts w:ascii="Times New Roman" w:eastAsia="Times New Roman" w:hAnsi="Times New Roman"/>
                <w:sz w:val="24"/>
                <w:szCs w:val="24"/>
                <w:lang w:val="lv-LV"/>
              </w:rPr>
            </w:pPr>
            <w:r w:rsidRPr="00F76D34">
              <w:rPr>
                <w:rFonts w:ascii="Times New Roman" w:eastAsia="Times New Roman" w:hAnsi="Times New Roman"/>
                <w:sz w:val="24"/>
                <w:szCs w:val="24"/>
                <w:lang w:val="lv-LV"/>
              </w:rPr>
              <w:t xml:space="preserve">12.2. Darbības ar atkritumiem veikt atbilstoši iesniegumā iesniegtajai informācijai un saskaņā Atļaujas </w:t>
            </w:r>
            <w:r w:rsidR="00947BF9">
              <w:rPr>
                <w:rFonts w:ascii="Times New Roman" w:eastAsia="Times New Roman" w:hAnsi="Times New Roman"/>
                <w:sz w:val="24"/>
                <w:szCs w:val="24"/>
                <w:lang w:val="lv-LV"/>
              </w:rPr>
              <w:t>7</w:t>
            </w:r>
            <w:r w:rsidRPr="00F76D34">
              <w:rPr>
                <w:rFonts w:ascii="Times New Roman" w:eastAsia="Times New Roman" w:hAnsi="Times New Roman"/>
                <w:sz w:val="24"/>
                <w:szCs w:val="24"/>
                <w:lang w:val="lv-LV"/>
              </w:rPr>
              <w:t>.pielikumā pievienoto izvietojuma shēmu.</w:t>
            </w:r>
          </w:p>
        </w:tc>
      </w:tr>
    </w:tbl>
    <w:p w14:paraId="08AB9028" w14:textId="77777777" w:rsidR="006B06F7" w:rsidRPr="008F5D9A" w:rsidRDefault="006B06F7" w:rsidP="006B06F7">
      <w:pPr>
        <w:pStyle w:val="2"/>
        <w:ind w:left="360" w:hanging="345"/>
        <w:jc w:val="both"/>
        <w:rPr>
          <w:rFonts w:ascii="Times New Roman" w:hAnsi="Times New Roman"/>
          <w:sz w:val="22"/>
          <w:szCs w:val="22"/>
          <w:lang w:val="lv-LV"/>
        </w:rPr>
      </w:pPr>
      <w:bookmarkStart w:id="83" w:name="__RefHeading___Toc44779_1977979722"/>
      <w:bookmarkStart w:id="84" w:name="_Toc144286330"/>
      <w:bookmarkEnd w:id="83"/>
      <w:r w:rsidRPr="008F5D9A">
        <w:rPr>
          <w:rFonts w:ascii="Times New Roman" w:hAnsi="Times New Roman"/>
          <w:sz w:val="22"/>
          <w:szCs w:val="22"/>
          <w:lang w:val="lv-LV"/>
        </w:rPr>
        <w:t>13. Nosacījumi A kategorijas iekārtām, ar kuriem saskaņā izvērtē atbilstību emisijas robežvērtībām, kas noteiktas secinājumos par labākajiem pieejamiem tehniskiem paņēmieniem</w:t>
      </w:r>
      <w:bookmarkEnd w:id="84"/>
    </w:p>
    <w:tbl>
      <w:tblPr>
        <w:tblW w:w="0" w:type="auto"/>
        <w:tblLayout w:type="fixed"/>
        <w:tblCellMar>
          <w:left w:w="0" w:type="dxa"/>
          <w:right w:w="0" w:type="dxa"/>
        </w:tblCellMar>
        <w:tblLook w:val="0000" w:firstRow="0" w:lastRow="0" w:firstColumn="0" w:lastColumn="0" w:noHBand="0" w:noVBand="0"/>
      </w:tblPr>
      <w:tblGrid>
        <w:gridCol w:w="13958"/>
      </w:tblGrid>
      <w:tr w:rsidR="006B06F7" w:rsidRPr="0058072C" w14:paraId="1DEEE7EB" w14:textId="77777777" w:rsidTr="00576741">
        <w:tc>
          <w:tcPr>
            <w:tcW w:w="13958" w:type="dxa"/>
            <w:shd w:val="clear" w:color="auto" w:fill="auto"/>
          </w:tcPr>
          <w:p w14:paraId="38C5F904" w14:textId="49217916" w:rsidR="006B06F7" w:rsidRPr="008F5D9A" w:rsidRDefault="00F76D34" w:rsidP="00576741">
            <w:pPr>
              <w:tabs>
                <w:tab w:val="left" w:pos="1800"/>
              </w:tabs>
              <w:spacing w:after="0" w:line="100" w:lineRule="atLeast"/>
              <w:rPr>
                <w:rFonts w:ascii="Times New Roman" w:eastAsia="Times New Roman" w:hAnsi="Times New Roman"/>
                <w:sz w:val="24"/>
                <w:szCs w:val="24"/>
                <w:lang w:val="lv-LV"/>
              </w:rPr>
            </w:pPr>
            <w:r w:rsidRPr="001C3754">
              <w:rPr>
                <w:rFonts w:ascii="Times New Roman" w:eastAsia="Times New Roman" w:hAnsi="Times New Roman" w:cs="Times New Roman"/>
                <w:sz w:val="24"/>
                <w:szCs w:val="24"/>
                <w:lang w:val="lv-LV" w:eastAsia="en-US" w:bidi="ar-SA"/>
              </w:rPr>
              <w:t>Neattiecas uz B kategorijas piesārņojošo darbību.</w:t>
            </w:r>
          </w:p>
        </w:tc>
      </w:tr>
    </w:tbl>
    <w:p w14:paraId="577D3D4E" w14:textId="77777777" w:rsidR="006B06F7" w:rsidRPr="008F5D9A" w:rsidRDefault="006B06F7" w:rsidP="006B06F7">
      <w:pPr>
        <w:pStyle w:val="2"/>
        <w:tabs>
          <w:tab w:val="left" w:pos="0"/>
        </w:tabs>
        <w:ind w:left="390" w:hanging="375"/>
        <w:jc w:val="both"/>
        <w:rPr>
          <w:rFonts w:ascii="Times New Roman" w:hAnsi="Times New Roman"/>
          <w:sz w:val="22"/>
          <w:szCs w:val="22"/>
          <w:lang w:val="lv-LV"/>
        </w:rPr>
      </w:pPr>
      <w:bookmarkStart w:id="85" w:name="__RefHeading___Toc44781_1977979722"/>
      <w:bookmarkStart w:id="86" w:name="_Toc144286331"/>
      <w:bookmarkEnd w:id="85"/>
      <w:r w:rsidRPr="008F5D9A">
        <w:rPr>
          <w:rFonts w:ascii="Times New Roman" w:hAnsi="Times New Roman"/>
          <w:sz w:val="22"/>
          <w:szCs w:val="22"/>
          <w:lang w:val="lv-LV"/>
        </w:rPr>
        <w:t>14. Nosacījumi iekārtas darbībai netipiskos apstākļos – piemēram, iekārtas vai tās daļas ieregulēšana vai testēšana, iekārtas palaišanas un apturēšanas operācijas, darbības traucējumi, iekārtas īslaicīga apstādināšana vai iekārtas darbības ierobežošana vai apturēšana nelabvēlīgos meteoroloģiskos apstākļos</w:t>
      </w:r>
      <w:bookmarkEnd w:id="86"/>
    </w:p>
    <w:tbl>
      <w:tblPr>
        <w:tblW w:w="0" w:type="auto"/>
        <w:tblLayout w:type="fixed"/>
        <w:tblCellMar>
          <w:left w:w="0" w:type="dxa"/>
          <w:right w:w="0" w:type="dxa"/>
        </w:tblCellMar>
        <w:tblLook w:val="0000" w:firstRow="0" w:lastRow="0" w:firstColumn="0" w:lastColumn="0" w:noHBand="0" w:noVBand="0"/>
      </w:tblPr>
      <w:tblGrid>
        <w:gridCol w:w="13958"/>
      </w:tblGrid>
      <w:tr w:rsidR="006B06F7" w:rsidRPr="0058072C" w14:paraId="4591EC15" w14:textId="77777777" w:rsidTr="00576741">
        <w:tc>
          <w:tcPr>
            <w:tcW w:w="13958" w:type="dxa"/>
            <w:shd w:val="clear" w:color="auto" w:fill="auto"/>
          </w:tcPr>
          <w:p w14:paraId="7AA5CC0C" w14:textId="2611DB95" w:rsidR="006B06F7" w:rsidRPr="008F5D9A" w:rsidRDefault="00947BF9" w:rsidP="00947BF9">
            <w:pPr>
              <w:tabs>
                <w:tab w:val="left" w:pos="1800"/>
              </w:tabs>
              <w:spacing w:after="0" w:line="100" w:lineRule="atLeast"/>
              <w:jc w:val="both"/>
              <w:rPr>
                <w:rFonts w:ascii="Times New Roman" w:eastAsia="Times New Roman" w:hAnsi="Times New Roman"/>
                <w:sz w:val="24"/>
                <w:szCs w:val="24"/>
                <w:lang w:val="lv-LV"/>
              </w:rPr>
            </w:pPr>
            <w:r w:rsidRPr="00C40D55">
              <w:rPr>
                <w:rFonts w:ascii="Times New Roman" w:hAnsi="Times New Roman" w:cs="Times New Roman"/>
                <w:sz w:val="24"/>
                <w:szCs w:val="24"/>
                <w:lang w:val="lv-LV"/>
              </w:rPr>
              <w:t>Tehniski nenovēršamu iekārtu darbības traucējumu gadījumos, kad var tikt pārsniegtas piesārņojošo vielu robežvērtības un /vai iespējama vides (gaisa, ūdens, augsnes) piesārņošana, novērst traucējuma cēloni.</w:t>
            </w:r>
          </w:p>
        </w:tc>
      </w:tr>
    </w:tbl>
    <w:p w14:paraId="0A1AC80F" w14:textId="77777777" w:rsidR="006B06F7" w:rsidRPr="008F5D9A" w:rsidRDefault="006B06F7" w:rsidP="006B06F7">
      <w:pPr>
        <w:pStyle w:val="2"/>
        <w:tabs>
          <w:tab w:val="left" w:pos="0"/>
        </w:tabs>
        <w:ind w:left="390" w:hanging="360"/>
        <w:jc w:val="both"/>
        <w:rPr>
          <w:rFonts w:ascii="Times New Roman" w:hAnsi="Times New Roman"/>
          <w:sz w:val="22"/>
          <w:szCs w:val="22"/>
          <w:lang w:val="lv-LV"/>
        </w:rPr>
      </w:pPr>
      <w:bookmarkStart w:id="87" w:name="__RefHeading___Toc44783_1977979722"/>
      <w:bookmarkStart w:id="88" w:name="_Toc144286332"/>
      <w:bookmarkEnd w:id="87"/>
      <w:r w:rsidRPr="008F5D9A">
        <w:rPr>
          <w:rFonts w:ascii="Times New Roman" w:hAnsi="Times New Roman"/>
          <w:sz w:val="22"/>
          <w:szCs w:val="22"/>
          <w:lang w:val="lv-LV"/>
        </w:rPr>
        <w:t>15. Nosacījumi, pārtraucot iekārtas vai tās daļas darbību, lai samazinātu ietekmi uz vidi. Pārvalde paredz operatora pienākumu veikt attīrīšanas darbības, lai savāktu, kontrolētu un ierobežotu bīstamo ķīmisko vielu izplatību un lai neradītu draudus cilvēka veselībai vai videi</w:t>
      </w:r>
      <w:bookmarkEnd w:id="88"/>
    </w:p>
    <w:tbl>
      <w:tblPr>
        <w:tblW w:w="0" w:type="auto"/>
        <w:tblLayout w:type="fixed"/>
        <w:tblCellMar>
          <w:left w:w="0" w:type="dxa"/>
          <w:right w:w="0" w:type="dxa"/>
        </w:tblCellMar>
        <w:tblLook w:val="0000" w:firstRow="0" w:lastRow="0" w:firstColumn="0" w:lastColumn="0" w:noHBand="0" w:noVBand="0"/>
      </w:tblPr>
      <w:tblGrid>
        <w:gridCol w:w="13958"/>
      </w:tblGrid>
      <w:tr w:rsidR="006B06F7" w:rsidRPr="0058072C" w14:paraId="15F6D3BA" w14:textId="77777777" w:rsidTr="00576741">
        <w:tc>
          <w:tcPr>
            <w:tcW w:w="13958" w:type="dxa"/>
            <w:shd w:val="clear" w:color="auto" w:fill="auto"/>
          </w:tcPr>
          <w:p w14:paraId="788B2D79" w14:textId="77777777" w:rsidR="00B171D1" w:rsidRPr="00120D8E" w:rsidRDefault="00B171D1" w:rsidP="00B171D1">
            <w:pPr>
              <w:tabs>
                <w:tab w:val="left" w:pos="1800"/>
              </w:tabs>
              <w:spacing w:after="0" w:line="240" w:lineRule="auto"/>
              <w:jc w:val="both"/>
              <w:rPr>
                <w:rFonts w:ascii="Times New Roman" w:hAnsi="Times New Roman" w:cs="Times New Roman"/>
                <w:sz w:val="24"/>
                <w:szCs w:val="24"/>
                <w:lang w:val="lv-LV"/>
              </w:rPr>
            </w:pPr>
            <w:r w:rsidRPr="00120D8E">
              <w:rPr>
                <w:rFonts w:ascii="Times New Roman" w:hAnsi="Times New Roman" w:cs="Times New Roman"/>
                <w:sz w:val="24"/>
                <w:szCs w:val="24"/>
                <w:lang w:val="lv-LV"/>
              </w:rPr>
              <w:t>15.1. Nodrošināt visu attiecīgajā teritorijā esošo atkritumu drošu uzglabāšanu atbilstoši to bīstamībai. Trīs mēnešu laikā pēc iekārtas vai tās daļas darbības pārtraukšanas izvest un nodot tālākai apsaimniekošanai visus uzņēmuma teritorijā esošos atkritumus atkritumu apsaimniekotājiem, kuri ir saņēmušas attiecīgu atkritumu apsaimniekošanas atļauju.</w:t>
            </w:r>
          </w:p>
          <w:p w14:paraId="4079A68A" w14:textId="0E5C6090" w:rsidR="006B06F7" w:rsidRPr="008F5D9A" w:rsidRDefault="00B171D1" w:rsidP="00B171D1">
            <w:pPr>
              <w:tabs>
                <w:tab w:val="left" w:pos="1800"/>
              </w:tabs>
              <w:spacing w:after="0" w:line="100" w:lineRule="atLeast"/>
              <w:jc w:val="both"/>
              <w:rPr>
                <w:rFonts w:ascii="Times New Roman" w:eastAsia="Times New Roman" w:hAnsi="Times New Roman"/>
                <w:sz w:val="24"/>
                <w:szCs w:val="24"/>
                <w:lang w:val="lv-LV"/>
              </w:rPr>
            </w:pPr>
            <w:r w:rsidRPr="00120D8E">
              <w:rPr>
                <w:rFonts w:ascii="Times New Roman" w:hAnsi="Times New Roman" w:cs="Times New Roman"/>
                <w:sz w:val="24"/>
                <w:szCs w:val="24"/>
                <w:lang w:val="lv-LV"/>
              </w:rPr>
              <w:t>15.2. Ja tiek pilnīgi pārtraukta iekārtu vai to daļu darbība, ne vēlāk kā 30 dienas pirms iekārtu darbības pārtraukšanas informēt Dienestu un iesniegt atbilstošu iesniegumu. Iesniegumam pievienot pasākumu plānu, kurā norādīts, kā tiks organizēti darbi, lai samazinātu ietekmi uz vidi, kad iekārta vai tās daļa pārtrauc darbību.</w:t>
            </w:r>
          </w:p>
        </w:tc>
      </w:tr>
    </w:tbl>
    <w:p w14:paraId="39254702" w14:textId="77777777" w:rsidR="006B06F7" w:rsidRPr="008F5D9A" w:rsidRDefault="006B06F7" w:rsidP="006B06F7">
      <w:pPr>
        <w:pStyle w:val="2"/>
        <w:jc w:val="both"/>
        <w:rPr>
          <w:rFonts w:ascii="Times New Roman" w:hAnsi="Times New Roman"/>
          <w:color w:val="000000"/>
          <w:sz w:val="22"/>
          <w:szCs w:val="22"/>
          <w:lang w:val="lv-LV"/>
        </w:rPr>
      </w:pPr>
      <w:bookmarkStart w:id="89" w:name="__RefHeading___Toc44785_1977979722"/>
      <w:bookmarkStart w:id="90" w:name="_Toc144286333"/>
      <w:bookmarkEnd w:id="89"/>
      <w:r w:rsidRPr="008F5D9A">
        <w:rPr>
          <w:rFonts w:ascii="Times New Roman" w:hAnsi="Times New Roman"/>
          <w:color w:val="000000"/>
          <w:sz w:val="22"/>
          <w:szCs w:val="22"/>
          <w:lang w:val="lv-LV"/>
        </w:rPr>
        <w:t>16. Nosacījumi avāriju novēršanai un darbībām ārkārtas situācijās</w:t>
      </w:r>
      <w:bookmarkEnd w:id="90"/>
    </w:p>
    <w:tbl>
      <w:tblPr>
        <w:tblW w:w="0" w:type="auto"/>
        <w:tblLayout w:type="fixed"/>
        <w:tblCellMar>
          <w:left w:w="0" w:type="dxa"/>
          <w:right w:w="0" w:type="dxa"/>
        </w:tblCellMar>
        <w:tblLook w:val="0000" w:firstRow="0" w:lastRow="0" w:firstColumn="0" w:lastColumn="0" w:noHBand="0" w:noVBand="0"/>
      </w:tblPr>
      <w:tblGrid>
        <w:gridCol w:w="13958"/>
      </w:tblGrid>
      <w:tr w:rsidR="006B06F7" w:rsidRPr="0011739D" w14:paraId="40738B61" w14:textId="77777777" w:rsidTr="00576741">
        <w:tc>
          <w:tcPr>
            <w:tcW w:w="13958" w:type="dxa"/>
            <w:shd w:val="clear" w:color="auto" w:fill="auto"/>
          </w:tcPr>
          <w:p w14:paraId="6293DFBA" w14:textId="77777777" w:rsidR="00EF7730" w:rsidRPr="00120D8E" w:rsidRDefault="00EF7730" w:rsidP="00EF7730">
            <w:pPr>
              <w:spacing w:after="0" w:line="240" w:lineRule="auto"/>
              <w:jc w:val="both"/>
              <w:rPr>
                <w:rFonts w:ascii="Times New Roman" w:eastAsia="Times New Roman" w:hAnsi="Times New Roman"/>
                <w:sz w:val="24"/>
                <w:szCs w:val="24"/>
                <w:lang w:val="lv-LV"/>
              </w:rPr>
            </w:pPr>
            <w:r w:rsidRPr="00120D8E">
              <w:rPr>
                <w:rFonts w:ascii="Times New Roman" w:eastAsia="Times New Roman" w:hAnsi="Times New Roman"/>
                <w:sz w:val="24"/>
                <w:szCs w:val="24"/>
                <w:lang w:val="lv-LV"/>
              </w:rPr>
              <w:t>16.1. Ārkārtas situāciju un avāriju gadījumā rīkoties atbilstoši uzņēmumā izstrādātajām instrukcijām.</w:t>
            </w:r>
          </w:p>
          <w:p w14:paraId="64CDF59F" w14:textId="77777777" w:rsidR="00435FA9" w:rsidRDefault="00EF7730" w:rsidP="00435FA9">
            <w:pPr>
              <w:tabs>
                <w:tab w:val="left" w:pos="1800"/>
              </w:tabs>
              <w:spacing w:after="0" w:line="100" w:lineRule="atLeast"/>
              <w:jc w:val="both"/>
              <w:rPr>
                <w:rFonts w:ascii="Times New Roman" w:eastAsia="Times New Roman" w:hAnsi="Times New Roman"/>
                <w:sz w:val="24"/>
                <w:szCs w:val="24"/>
                <w:lang w:val="lv-LV"/>
              </w:rPr>
            </w:pPr>
            <w:r w:rsidRPr="00120D8E">
              <w:rPr>
                <w:rFonts w:ascii="Times New Roman" w:eastAsia="Times New Roman" w:hAnsi="Times New Roman"/>
                <w:sz w:val="24"/>
                <w:szCs w:val="24"/>
                <w:lang w:val="lv-LV"/>
              </w:rPr>
              <w:t>16.2. Uzņēmuma darbības traucējumu gadījumā, ieskaitot avārijas, kas rada tieša kaitējuma draudus videi vai ir izraisījušas kaitējumu videi, rīkoties saskaņā ar vides aizsardzības normatīvajiem aktiem, nekavējoties veicot neatliekamos pasākumus, ja nodarīts kaitējums videi, veikt sanācijas pasākumus.</w:t>
            </w:r>
          </w:p>
          <w:p w14:paraId="05B1A808" w14:textId="4F2BDAB5" w:rsidR="00435FA9" w:rsidRPr="00435FA9" w:rsidRDefault="00435FA9" w:rsidP="00435FA9">
            <w:pPr>
              <w:tabs>
                <w:tab w:val="left" w:pos="1800"/>
              </w:tabs>
              <w:spacing w:after="0" w:line="100" w:lineRule="atLeast"/>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16.3. </w:t>
            </w:r>
            <w:r w:rsidRPr="00331E02">
              <w:rPr>
                <w:rFonts w:ascii="Times New Roman" w:hAnsi="Times New Roman" w:cs="Times New Roman"/>
                <w:sz w:val="24"/>
                <w:szCs w:val="24"/>
                <w:lang w:val="lv-LV"/>
              </w:rPr>
              <w:t>Uzturēt kārtībā laukumu</w:t>
            </w:r>
            <w:r>
              <w:rPr>
                <w:rFonts w:ascii="Times New Roman" w:hAnsi="Times New Roman" w:cs="Times New Roman"/>
                <w:sz w:val="24"/>
                <w:szCs w:val="24"/>
                <w:lang w:val="lv-LV"/>
              </w:rPr>
              <w:t>s</w:t>
            </w:r>
            <w:r w:rsidRPr="00331E02">
              <w:rPr>
                <w:rFonts w:ascii="Times New Roman" w:hAnsi="Times New Roman" w:cs="Times New Roman"/>
                <w:sz w:val="24"/>
                <w:szCs w:val="24"/>
                <w:lang w:val="lv-LV"/>
              </w:rPr>
              <w:t xml:space="preserve"> – regulāri slaucīt, nepieļaut atkritumu izplatīšanos pa visu iekārtu.</w:t>
            </w:r>
          </w:p>
          <w:p w14:paraId="0B87E52B" w14:textId="65267469" w:rsidR="00435FA9" w:rsidRDefault="00435FA9" w:rsidP="00435FA9">
            <w:pPr>
              <w:tabs>
                <w:tab w:val="right" w:pos="1418"/>
                <w:tab w:val="left" w:pos="1701"/>
              </w:tabs>
              <w:spacing w:after="0" w:line="240" w:lineRule="auto"/>
              <w:jc w:val="both"/>
              <w:rPr>
                <w:rFonts w:ascii="Times New Roman" w:hAnsi="Times New Roman" w:cs="Times New Roman"/>
                <w:sz w:val="24"/>
                <w:szCs w:val="24"/>
                <w:lang w:val="lv-LV"/>
              </w:rPr>
            </w:pPr>
            <w:r w:rsidRPr="00331E02">
              <w:rPr>
                <w:rFonts w:ascii="Times New Roman" w:hAnsi="Times New Roman" w:cs="Times New Roman"/>
                <w:sz w:val="24"/>
                <w:szCs w:val="24"/>
                <w:lang w:val="lv-LV"/>
              </w:rPr>
              <w:lastRenderedPageBreak/>
              <w:t>1</w:t>
            </w:r>
            <w:r>
              <w:rPr>
                <w:rFonts w:ascii="Times New Roman" w:hAnsi="Times New Roman" w:cs="Times New Roman"/>
                <w:sz w:val="24"/>
                <w:szCs w:val="24"/>
                <w:lang w:val="lv-LV"/>
              </w:rPr>
              <w:t xml:space="preserve">6.4. </w:t>
            </w:r>
            <w:r w:rsidRPr="00331E02">
              <w:rPr>
                <w:rFonts w:ascii="Times New Roman" w:hAnsi="Times New Roman" w:cs="Times New Roman"/>
                <w:sz w:val="24"/>
                <w:szCs w:val="24"/>
                <w:lang w:val="lv-LV"/>
              </w:rPr>
              <w:t>Ap objektu regulāri nopļaut un neļaut veidoties sausās zāles atliekām.</w:t>
            </w:r>
          </w:p>
          <w:p w14:paraId="776F672D" w14:textId="74A2AEB5" w:rsidR="00435FA9" w:rsidRPr="00127FF5" w:rsidRDefault="00435FA9" w:rsidP="00435FA9">
            <w:pPr>
              <w:spacing w:after="0" w:line="100" w:lineRule="atLeast"/>
              <w:ind w:right="208"/>
              <w:jc w:val="both"/>
              <w:rPr>
                <w:rFonts w:ascii="Times New Roman" w:eastAsia="Calibri" w:hAnsi="Times New Roman" w:cs="Times New Roman"/>
                <w:sz w:val="24"/>
                <w:szCs w:val="24"/>
                <w:lang w:val="lv-LV" w:eastAsia="en-US" w:bidi="ar-SA"/>
              </w:rPr>
            </w:pPr>
            <w:r>
              <w:rPr>
                <w:rFonts w:ascii="Times New Roman" w:hAnsi="Times New Roman" w:cs="Times New Roman"/>
                <w:sz w:val="24"/>
                <w:szCs w:val="24"/>
                <w:lang w:val="lv-LV"/>
              </w:rPr>
              <w:t xml:space="preserve">16.5. </w:t>
            </w:r>
            <w:r w:rsidRPr="003D7630">
              <w:rPr>
                <w:rFonts w:ascii="Times New Roman" w:hAnsi="Times New Roman" w:cs="Times New Roman"/>
                <w:sz w:val="24"/>
                <w:szCs w:val="24"/>
                <w:lang w:val="lv-LV"/>
              </w:rPr>
              <w:t>Atkritumu uzglabāšanā un apsaimniekošanā ievērot ugunsdrošības noteikumu prasības (piemēram, teritorijā aizliegts uzglabāt degtspējīgus atkritumus ārpus īpaši izraudzītām un iekārtotām vietām, ugunsdzēsības transportam paredzēt ceļus un piebrauktuves).</w:t>
            </w:r>
          </w:p>
          <w:p w14:paraId="6621F9A8" w14:textId="5F5AFC9E" w:rsidR="00435FA9" w:rsidRPr="00435FA9" w:rsidRDefault="00435FA9" w:rsidP="00435FA9">
            <w:pPr>
              <w:tabs>
                <w:tab w:val="right" w:pos="1418"/>
                <w:tab w:val="left" w:pos="1701"/>
              </w:tabs>
              <w:spacing w:after="0" w:line="240" w:lineRule="auto"/>
              <w:jc w:val="both"/>
              <w:rPr>
                <w:rFonts w:ascii="Times New Roman" w:hAnsi="Times New Roman" w:cs="Times New Roman"/>
                <w:sz w:val="24"/>
                <w:szCs w:val="24"/>
                <w:shd w:val="clear" w:color="auto" w:fill="FFFFFF"/>
                <w:lang w:val="lv-LV"/>
              </w:rPr>
            </w:pPr>
            <w:r>
              <w:rPr>
                <w:rFonts w:ascii="Times New Roman" w:hAnsi="Times New Roman" w:cs="Times New Roman"/>
                <w:sz w:val="24"/>
                <w:szCs w:val="24"/>
                <w:shd w:val="clear" w:color="auto" w:fill="FFFFFF"/>
                <w:lang w:val="lv-LV"/>
              </w:rPr>
              <w:t xml:space="preserve">16.6. </w:t>
            </w:r>
            <w:r w:rsidRPr="00331E02">
              <w:rPr>
                <w:rFonts w:ascii="Times New Roman" w:hAnsi="Times New Roman" w:cs="Times New Roman"/>
                <w:sz w:val="24"/>
                <w:szCs w:val="24"/>
                <w:shd w:val="clear" w:color="auto" w:fill="FFFFFF"/>
                <w:lang w:val="lv-LV"/>
              </w:rPr>
              <w:t>Nodrošināt ugunsdzēšanas aprīkojumu.</w:t>
            </w:r>
          </w:p>
        </w:tc>
      </w:tr>
    </w:tbl>
    <w:p w14:paraId="2BB6F0EA" w14:textId="77777777" w:rsidR="006B06F7" w:rsidRPr="008F5D9A" w:rsidRDefault="006B06F7" w:rsidP="006B06F7">
      <w:pPr>
        <w:pStyle w:val="2"/>
        <w:rPr>
          <w:rFonts w:ascii="Times New Roman" w:hAnsi="Times New Roman"/>
          <w:color w:val="000000"/>
          <w:sz w:val="22"/>
          <w:szCs w:val="22"/>
          <w:lang w:val="lv-LV"/>
        </w:rPr>
      </w:pPr>
      <w:bookmarkStart w:id="91" w:name="__RefHeading___Toc44787_1977979722"/>
      <w:bookmarkStart w:id="92" w:name="_Toc144286334"/>
      <w:bookmarkEnd w:id="91"/>
      <w:r w:rsidRPr="008F5D9A">
        <w:rPr>
          <w:rFonts w:ascii="Times New Roman" w:hAnsi="Times New Roman"/>
          <w:color w:val="000000"/>
          <w:sz w:val="22"/>
          <w:szCs w:val="22"/>
          <w:lang w:val="lv-LV"/>
        </w:rPr>
        <w:lastRenderedPageBreak/>
        <w:t>17. Prasības informācijai, kas sniedzama vides aizsardzības institūcijām, ja pārkāpti atļaujas nosacījumi vai notikusi avārija, kā arī prasības informācijai, kas sniedzama vides aizsardzības institūcijām saskaņā ar Eiropas Piesārņojošo vielu un izmešu pārneses reģistru, kā to nosaka Eiropas Parlamenta un Padomes 2006.gada 18.janvāra Regula Nr. 166/2006 par Eiropas Piesārņojošo vielu un izmešu pārneses reģistra ieviešanu un Padomes Direktīvu 91/689 EEK un 96/61/EK grozīšanu</w:t>
      </w:r>
      <w:bookmarkEnd w:id="92"/>
    </w:p>
    <w:tbl>
      <w:tblPr>
        <w:tblW w:w="0" w:type="auto"/>
        <w:tblLayout w:type="fixed"/>
        <w:tblCellMar>
          <w:left w:w="0" w:type="dxa"/>
          <w:right w:w="0" w:type="dxa"/>
        </w:tblCellMar>
        <w:tblLook w:val="0000" w:firstRow="0" w:lastRow="0" w:firstColumn="0" w:lastColumn="0" w:noHBand="0" w:noVBand="0"/>
      </w:tblPr>
      <w:tblGrid>
        <w:gridCol w:w="13958"/>
      </w:tblGrid>
      <w:tr w:rsidR="006B06F7" w:rsidRPr="0058072C" w14:paraId="08B6B8EF" w14:textId="77777777" w:rsidTr="00576741">
        <w:tc>
          <w:tcPr>
            <w:tcW w:w="13958" w:type="dxa"/>
            <w:shd w:val="clear" w:color="auto" w:fill="auto"/>
          </w:tcPr>
          <w:p w14:paraId="3131AF1E" w14:textId="77777777" w:rsidR="00E61F37" w:rsidRPr="00AA2D6D" w:rsidRDefault="00E61F37" w:rsidP="00E61F37">
            <w:pPr>
              <w:numPr>
                <w:ilvl w:val="0"/>
                <w:numId w:val="1"/>
              </w:numPr>
              <w:tabs>
                <w:tab w:val="clear" w:pos="432"/>
                <w:tab w:val="num" w:pos="0"/>
                <w:tab w:val="left" w:pos="1800"/>
              </w:tabs>
              <w:spacing w:after="0" w:line="240" w:lineRule="auto"/>
              <w:ind w:left="0" w:firstLine="0"/>
              <w:jc w:val="both"/>
              <w:rPr>
                <w:rFonts w:ascii="Times New Roman" w:hAnsi="Times New Roman" w:cs="Times New Roman"/>
                <w:sz w:val="24"/>
                <w:szCs w:val="24"/>
                <w:lang w:val="lv-LV"/>
              </w:rPr>
            </w:pPr>
            <w:r w:rsidRPr="00AA2D6D">
              <w:rPr>
                <w:rFonts w:ascii="Times New Roman" w:hAnsi="Times New Roman" w:cs="Times New Roman"/>
                <w:sz w:val="24"/>
                <w:szCs w:val="24"/>
                <w:lang w:val="lv-LV"/>
              </w:rPr>
              <w:t xml:space="preserve">17.1. Gadījumos, kad ir pārkāpti Atļaujas nosacījumi vai apdraudēta šo nosacījumu turpmākā ievērošana, vai ir radies cilvēku dzīvībai, veselībai vai videi (gaisa, ūdens, augsnes) bīstams piesārņojums, vai pastāv nopietni šāda piesārņojuma rašanās draudi, nekavējoties par to ziņot Dienestam un rīkoties tā, lai nodrošinātu, ka iekārtu normālā darbība tiek atjaunota visīsākajā laikā vai tiek novērsts iespējamais Atļaujas nosacījumu ievērošanas apdraudējums. </w:t>
            </w:r>
          </w:p>
          <w:p w14:paraId="24451155" w14:textId="5A17E105" w:rsidR="006B06F7" w:rsidRPr="008F5D9A" w:rsidRDefault="00E61F37" w:rsidP="00E61F37">
            <w:pPr>
              <w:tabs>
                <w:tab w:val="left" w:pos="1800"/>
              </w:tabs>
              <w:spacing w:after="0" w:line="100" w:lineRule="atLeast"/>
              <w:jc w:val="both"/>
              <w:rPr>
                <w:rFonts w:ascii="Times New Roman" w:eastAsia="Times New Roman" w:hAnsi="Times New Roman"/>
                <w:sz w:val="24"/>
                <w:szCs w:val="24"/>
                <w:lang w:val="lv-LV"/>
              </w:rPr>
            </w:pPr>
            <w:r w:rsidRPr="00AA2D6D">
              <w:rPr>
                <w:rFonts w:ascii="Times New Roman" w:hAnsi="Times New Roman" w:cs="Times New Roman"/>
                <w:sz w:val="24"/>
                <w:szCs w:val="24"/>
                <w:lang w:val="lv-LV"/>
              </w:rPr>
              <w:t>17.2. Avāriju gadījumā, nekavējoties informēt Dienestu pa tālruni 26338800 (24/7), sniedzot ziņas par avārijas vietu un laiku, iespējamo vides piesārņojuma raksturu un apjomu, kā arī par veiktajiem pasākumiem avārijas seku likvidācijai.</w:t>
            </w:r>
          </w:p>
        </w:tc>
      </w:tr>
    </w:tbl>
    <w:p w14:paraId="64E14E23" w14:textId="77777777" w:rsidR="006B06F7" w:rsidRPr="008F5D9A" w:rsidRDefault="006B06F7" w:rsidP="006B06F7">
      <w:pPr>
        <w:pStyle w:val="2"/>
        <w:jc w:val="both"/>
        <w:rPr>
          <w:rFonts w:ascii="Times New Roman" w:hAnsi="Times New Roman"/>
          <w:color w:val="000000"/>
          <w:sz w:val="22"/>
          <w:szCs w:val="22"/>
          <w:lang w:val="lv-LV"/>
        </w:rPr>
      </w:pPr>
      <w:bookmarkStart w:id="93" w:name="__RefHeading___Toc44789_1977979722"/>
      <w:bookmarkStart w:id="94" w:name="_Toc144286335"/>
      <w:bookmarkEnd w:id="93"/>
      <w:r w:rsidRPr="008F5D9A">
        <w:rPr>
          <w:rFonts w:ascii="Times New Roman" w:hAnsi="Times New Roman"/>
          <w:color w:val="000000"/>
          <w:sz w:val="22"/>
          <w:szCs w:val="22"/>
          <w:lang w:val="lv-LV"/>
        </w:rPr>
        <w:t>18. Nosacījumi vides valsts inspektoru regulārajām kontrolēm</w:t>
      </w:r>
      <w:bookmarkEnd w:id="94"/>
    </w:p>
    <w:tbl>
      <w:tblPr>
        <w:tblW w:w="0" w:type="auto"/>
        <w:tblLayout w:type="fixed"/>
        <w:tblCellMar>
          <w:left w:w="0" w:type="dxa"/>
          <w:right w:w="0" w:type="dxa"/>
        </w:tblCellMar>
        <w:tblLook w:val="0000" w:firstRow="0" w:lastRow="0" w:firstColumn="0" w:lastColumn="0" w:noHBand="0" w:noVBand="0"/>
      </w:tblPr>
      <w:tblGrid>
        <w:gridCol w:w="13958"/>
      </w:tblGrid>
      <w:tr w:rsidR="006B06F7" w:rsidRPr="0058072C" w14:paraId="6061B0FE" w14:textId="77777777" w:rsidTr="00576741">
        <w:tc>
          <w:tcPr>
            <w:tcW w:w="13958" w:type="dxa"/>
            <w:shd w:val="clear" w:color="auto" w:fill="auto"/>
          </w:tcPr>
          <w:p w14:paraId="327F8017" w14:textId="72D694B7" w:rsidR="006B06F7" w:rsidRPr="008F5D9A" w:rsidRDefault="00F93813" w:rsidP="00F93813">
            <w:pPr>
              <w:tabs>
                <w:tab w:val="left" w:pos="1800"/>
              </w:tabs>
              <w:spacing w:after="0" w:line="100" w:lineRule="atLeast"/>
              <w:jc w:val="both"/>
              <w:rPr>
                <w:rFonts w:ascii="Times New Roman" w:eastAsia="Times New Roman" w:hAnsi="Times New Roman"/>
                <w:sz w:val="24"/>
                <w:szCs w:val="24"/>
                <w:lang w:val="lv-LV"/>
              </w:rPr>
            </w:pPr>
            <w:r w:rsidRPr="00FB307A">
              <w:rPr>
                <w:rFonts w:ascii="Times New Roman" w:eastAsia="Times New Roman" w:hAnsi="Times New Roman"/>
                <w:sz w:val="24"/>
                <w:szCs w:val="24"/>
                <w:lang w:val="lv-LV"/>
              </w:rPr>
              <w:t>Pārbaudes laikā nodrošināt vides valsts inspektoriem netraucēti pārbaudīt atļaujā izvirzīto nosacījumu un spēkā esošo ārējo normatīvo aktu noteikto prasību, kas attiecas uz iekārtas piesārņojošo darbību, izpildi, brīvu pieeju atļaujā paredzētajiem datu reģistrācijas žurnāliem, brīvu pieeju uzņēmuma piesārņojošo darbību reglamentējošiem dokumentiem, uzrādot to oriģinālus, kā arī uzņēmuma atbildīgo amatpersonu klātbūtni.</w:t>
            </w:r>
          </w:p>
        </w:tc>
      </w:tr>
    </w:tbl>
    <w:p w14:paraId="15A9494B" w14:textId="77777777" w:rsidR="003F7BCC" w:rsidRDefault="003F7BCC" w:rsidP="003F7BCC">
      <w:pPr>
        <w:pStyle w:val="2"/>
        <w:spacing w:before="0" w:after="0"/>
        <w:ind w:left="578" w:hanging="578"/>
        <w:rPr>
          <w:rFonts w:ascii="Times New Roman" w:eastAsia="Times New Roman" w:hAnsi="Times New Roman" w:cs="Times New Roman"/>
          <w:sz w:val="24"/>
          <w:szCs w:val="24"/>
          <w:lang w:val="lv-LV"/>
        </w:rPr>
      </w:pPr>
      <w:bookmarkStart w:id="95" w:name="_Toc144286313"/>
    </w:p>
    <w:p w14:paraId="67B2618D" w14:textId="170E2B8C" w:rsidR="003F7BCC" w:rsidRPr="005D0287" w:rsidRDefault="003F7BCC" w:rsidP="003F7BCC">
      <w:pPr>
        <w:pStyle w:val="2"/>
        <w:spacing w:before="0" w:after="0"/>
        <w:ind w:left="578" w:hanging="578"/>
        <w:rPr>
          <w:rFonts w:ascii="Times New Roman" w:eastAsia="Times New Roman" w:hAnsi="Times New Roman" w:cs="Times New Roman"/>
          <w:sz w:val="24"/>
          <w:szCs w:val="24"/>
          <w:lang w:val="lv-LV"/>
        </w:rPr>
      </w:pPr>
      <w:r w:rsidRPr="005D0287">
        <w:rPr>
          <w:rFonts w:ascii="Times New Roman" w:eastAsia="Times New Roman" w:hAnsi="Times New Roman" w:cs="Times New Roman"/>
          <w:sz w:val="24"/>
          <w:szCs w:val="24"/>
          <w:lang w:val="lv-LV"/>
        </w:rPr>
        <w:t>24.tabula. Monitorings</w:t>
      </w:r>
      <w:bookmarkEnd w:id="95"/>
    </w:p>
    <w:tbl>
      <w:tblPr>
        <w:tblStyle w:val="ac"/>
        <w:tblW w:w="0" w:type="auto"/>
        <w:tblLook w:val="04A0" w:firstRow="1" w:lastRow="0" w:firstColumn="1" w:lastColumn="0" w:noHBand="0" w:noVBand="1"/>
      </w:tblPr>
      <w:tblGrid>
        <w:gridCol w:w="1838"/>
        <w:gridCol w:w="2810"/>
        <w:gridCol w:w="2325"/>
        <w:gridCol w:w="2325"/>
        <w:gridCol w:w="2325"/>
        <w:gridCol w:w="2325"/>
      </w:tblGrid>
      <w:tr w:rsidR="003F7BCC" w14:paraId="73951342" w14:textId="77777777" w:rsidTr="004368E4">
        <w:tc>
          <w:tcPr>
            <w:tcW w:w="1838" w:type="dxa"/>
            <w:vMerge w:val="restart"/>
          </w:tcPr>
          <w:p w14:paraId="41554C85" w14:textId="77777777" w:rsidR="003F7BCC" w:rsidRPr="00DD244B" w:rsidRDefault="003F7BCC" w:rsidP="004368E4">
            <w:pPr>
              <w:pStyle w:val="a0"/>
              <w:spacing w:after="0"/>
              <w:jc w:val="center"/>
              <w:rPr>
                <w:rFonts w:ascii="Times New Roman" w:hAnsi="Times New Roman" w:cs="Times New Roman"/>
                <w:b/>
                <w:bCs/>
                <w:lang w:val="lv-LV"/>
              </w:rPr>
            </w:pPr>
            <w:r w:rsidRPr="00DD244B">
              <w:rPr>
                <w:rFonts w:ascii="Times New Roman" w:hAnsi="Times New Roman" w:cs="Times New Roman"/>
                <w:b/>
                <w:bCs/>
                <w:lang w:val="lv-LV"/>
              </w:rPr>
              <w:t>Kods</w:t>
            </w:r>
          </w:p>
        </w:tc>
        <w:tc>
          <w:tcPr>
            <w:tcW w:w="2810" w:type="dxa"/>
            <w:vMerge w:val="restart"/>
          </w:tcPr>
          <w:p w14:paraId="00656330" w14:textId="77777777" w:rsidR="003F7BCC" w:rsidRPr="00DD244B" w:rsidRDefault="003F7BCC" w:rsidP="004368E4">
            <w:pPr>
              <w:pStyle w:val="a0"/>
              <w:spacing w:after="0"/>
              <w:jc w:val="center"/>
              <w:rPr>
                <w:rFonts w:ascii="Times New Roman" w:hAnsi="Times New Roman" w:cs="Times New Roman"/>
                <w:b/>
                <w:bCs/>
                <w:lang w:val="lv-LV"/>
              </w:rPr>
            </w:pPr>
            <w:r w:rsidRPr="00DD244B">
              <w:rPr>
                <w:rFonts w:ascii="Times New Roman" w:hAnsi="Times New Roman" w:cs="Times New Roman"/>
                <w:b/>
                <w:bCs/>
                <w:lang w:val="lv-LV" w:eastAsia="lv-LV"/>
              </w:rPr>
              <w:t>Monitoringam pakļautie parametri</w:t>
            </w:r>
          </w:p>
        </w:tc>
        <w:tc>
          <w:tcPr>
            <w:tcW w:w="2325" w:type="dxa"/>
            <w:vMerge w:val="restart"/>
          </w:tcPr>
          <w:p w14:paraId="4C9AC5E2" w14:textId="77777777" w:rsidR="003F7BCC" w:rsidRPr="00DD244B" w:rsidRDefault="003F7BCC" w:rsidP="004368E4">
            <w:pPr>
              <w:pStyle w:val="a0"/>
              <w:spacing w:after="0"/>
              <w:jc w:val="center"/>
              <w:rPr>
                <w:rFonts w:ascii="Times New Roman" w:hAnsi="Times New Roman" w:cs="Times New Roman"/>
                <w:b/>
                <w:bCs/>
                <w:lang w:val="lv-LV"/>
              </w:rPr>
            </w:pPr>
            <w:r w:rsidRPr="00DD244B">
              <w:rPr>
                <w:rFonts w:ascii="Times New Roman" w:hAnsi="Times New Roman" w:cs="Times New Roman"/>
                <w:b/>
                <w:bCs/>
                <w:lang w:val="lv-LV" w:eastAsia="lv-LV"/>
              </w:rPr>
              <w:t>Paraugu ņemšanas metode</w:t>
            </w:r>
          </w:p>
        </w:tc>
        <w:tc>
          <w:tcPr>
            <w:tcW w:w="2325" w:type="dxa"/>
            <w:vMerge w:val="restart"/>
          </w:tcPr>
          <w:p w14:paraId="68A657B3" w14:textId="77777777" w:rsidR="003F7BCC" w:rsidRPr="00DD244B" w:rsidRDefault="003F7BCC" w:rsidP="004368E4">
            <w:pPr>
              <w:pStyle w:val="a0"/>
              <w:spacing w:after="0"/>
              <w:jc w:val="center"/>
              <w:rPr>
                <w:rFonts w:ascii="Times New Roman" w:hAnsi="Times New Roman" w:cs="Times New Roman"/>
                <w:b/>
                <w:bCs/>
                <w:lang w:val="lv-LV"/>
              </w:rPr>
            </w:pPr>
            <w:r w:rsidRPr="00DD244B">
              <w:rPr>
                <w:rFonts w:ascii="Times New Roman" w:hAnsi="Times New Roman" w:cs="Times New Roman"/>
                <w:b/>
                <w:bCs/>
                <w:lang w:val="lv-LV"/>
              </w:rPr>
              <w:t>Analīzes metode un tehnoloģija</w:t>
            </w:r>
          </w:p>
        </w:tc>
        <w:tc>
          <w:tcPr>
            <w:tcW w:w="2325" w:type="dxa"/>
          </w:tcPr>
          <w:p w14:paraId="507F6C22" w14:textId="77777777" w:rsidR="003F7BCC" w:rsidRPr="00DD244B" w:rsidRDefault="003F7BCC" w:rsidP="004368E4">
            <w:pPr>
              <w:pStyle w:val="a0"/>
              <w:spacing w:after="0"/>
              <w:jc w:val="center"/>
              <w:rPr>
                <w:rFonts w:ascii="Times New Roman" w:hAnsi="Times New Roman" w:cs="Times New Roman"/>
                <w:b/>
                <w:bCs/>
                <w:lang w:val="lv-LV"/>
              </w:rPr>
            </w:pPr>
            <w:r w:rsidRPr="00DD244B">
              <w:rPr>
                <w:rFonts w:ascii="Times New Roman" w:hAnsi="Times New Roman" w:cs="Times New Roman"/>
                <w:b/>
                <w:bCs/>
                <w:lang w:val="lv-LV" w:eastAsia="lv-LV"/>
              </w:rPr>
              <w:t>Kontroles biežums</w:t>
            </w:r>
          </w:p>
        </w:tc>
        <w:tc>
          <w:tcPr>
            <w:tcW w:w="2325" w:type="dxa"/>
            <w:vMerge w:val="restart"/>
          </w:tcPr>
          <w:p w14:paraId="436422BA" w14:textId="77777777" w:rsidR="003F7BCC" w:rsidRPr="00DD244B" w:rsidRDefault="003F7BCC" w:rsidP="004368E4">
            <w:pPr>
              <w:pStyle w:val="a0"/>
              <w:spacing w:after="0"/>
              <w:jc w:val="center"/>
              <w:rPr>
                <w:rFonts w:ascii="Times New Roman" w:hAnsi="Times New Roman" w:cs="Times New Roman"/>
                <w:b/>
                <w:bCs/>
                <w:lang w:val="lv-LV"/>
              </w:rPr>
            </w:pPr>
            <w:r w:rsidRPr="00DD244B">
              <w:rPr>
                <w:rFonts w:ascii="Times New Roman" w:hAnsi="Times New Roman" w:cs="Times New Roman"/>
                <w:b/>
                <w:bCs/>
                <w:lang w:val="lv-LV" w:eastAsia="lv-LV"/>
              </w:rPr>
              <w:t>Laboratorija, kas veic analīzes</w:t>
            </w:r>
          </w:p>
        </w:tc>
      </w:tr>
      <w:tr w:rsidR="003F7BCC" w14:paraId="33CF3C11" w14:textId="77777777" w:rsidTr="004368E4">
        <w:tc>
          <w:tcPr>
            <w:tcW w:w="1838" w:type="dxa"/>
            <w:vMerge/>
          </w:tcPr>
          <w:p w14:paraId="3910B513" w14:textId="77777777" w:rsidR="003F7BCC" w:rsidRPr="00DD244B" w:rsidRDefault="003F7BCC" w:rsidP="004368E4">
            <w:pPr>
              <w:pStyle w:val="a0"/>
              <w:spacing w:after="0"/>
              <w:jc w:val="center"/>
              <w:rPr>
                <w:rFonts w:ascii="Times New Roman" w:hAnsi="Times New Roman" w:cs="Times New Roman"/>
                <w:b/>
                <w:bCs/>
                <w:lang w:val="lv-LV"/>
              </w:rPr>
            </w:pPr>
          </w:p>
        </w:tc>
        <w:tc>
          <w:tcPr>
            <w:tcW w:w="2810" w:type="dxa"/>
            <w:vMerge/>
          </w:tcPr>
          <w:p w14:paraId="50FF7B88" w14:textId="77777777" w:rsidR="003F7BCC" w:rsidRPr="00DD244B" w:rsidRDefault="003F7BCC" w:rsidP="004368E4">
            <w:pPr>
              <w:pStyle w:val="a0"/>
              <w:spacing w:after="0"/>
              <w:jc w:val="center"/>
              <w:rPr>
                <w:rFonts w:ascii="Times New Roman" w:hAnsi="Times New Roman" w:cs="Times New Roman"/>
                <w:b/>
                <w:bCs/>
                <w:lang w:val="lv-LV"/>
              </w:rPr>
            </w:pPr>
          </w:p>
        </w:tc>
        <w:tc>
          <w:tcPr>
            <w:tcW w:w="2325" w:type="dxa"/>
            <w:vMerge/>
          </w:tcPr>
          <w:p w14:paraId="7433043E" w14:textId="77777777" w:rsidR="003F7BCC" w:rsidRPr="00DD244B" w:rsidRDefault="003F7BCC" w:rsidP="004368E4">
            <w:pPr>
              <w:pStyle w:val="a0"/>
              <w:spacing w:after="0"/>
              <w:jc w:val="center"/>
              <w:rPr>
                <w:rFonts w:ascii="Times New Roman" w:hAnsi="Times New Roman" w:cs="Times New Roman"/>
                <w:b/>
                <w:bCs/>
                <w:lang w:val="lv-LV"/>
              </w:rPr>
            </w:pPr>
          </w:p>
        </w:tc>
        <w:tc>
          <w:tcPr>
            <w:tcW w:w="2325" w:type="dxa"/>
            <w:vMerge/>
          </w:tcPr>
          <w:p w14:paraId="6436B7AE" w14:textId="77777777" w:rsidR="003F7BCC" w:rsidRPr="00DD244B" w:rsidRDefault="003F7BCC" w:rsidP="004368E4">
            <w:pPr>
              <w:pStyle w:val="a0"/>
              <w:spacing w:after="0"/>
              <w:jc w:val="center"/>
              <w:rPr>
                <w:rFonts w:ascii="Times New Roman" w:hAnsi="Times New Roman" w:cs="Times New Roman"/>
                <w:b/>
                <w:bCs/>
                <w:lang w:val="lv-LV"/>
              </w:rPr>
            </w:pPr>
          </w:p>
        </w:tc>
        <w:tc>
          <w:tcPr>
            <w:tcW w:w="2325" w:type="dxa"/>
          </w:tcPr>
          <w:p w14:paraId="2231837A" w14:textId="77777777" w:rsidR="003F7BCC" w:rsidRPr="00DD244B" w:rsidRDefault="003F7BCC" w:rsidP="004368E4">
            <w:pPr>
              <w:pStyle w:val="a0"/>
              <w:spacing w:after="0"/>
              <w:jc w:val="center"/>
              <w:rPr>
                <w:rFonts w:ascii="Times New Roman" w:hAnsi="Times New Roman" w:cs="Times New Roman"/>
                <w:b/>
                <w:bCs/>
                <w:lang w:val="lv-LV"/>
              </w:rPr>
            </w:pPr>
            <w:r w:rsidRPr="00DD244B">
              <w:rPr>
                <w:rFonts w:ascii="Times New Roman" w:hAnsi="Times New Roman" w:cs="Times New Roman"/>
                <w:b/>
                <w:bCs/>
                <w:lang w:val="lv-LV"/>
              </w:rPr>
              <w:t>Izplūde</w:t>
            </w:r>
          </w:p>
        </w:tc>
        <w:tc>
          <w:tcPr>
            <w:tcW w:w="2325" w:type="dxa"/>
            <w:vMerge/>
          </w:tcPr>
          <w:p w14:paraId="608D9D0F" w14:textId="77777777" w:rsidR="003F7BCC" w:rsidRPr="00DD244B" w:rsidRDefault="003F7BCC" w:rsidP="004368E4">
            <w:pPr>
              <w:pStyle w:val="a0"/>
              <w:spacing w:after="0"/>
              <w:jc w:val="center"/>
              <w:rPr>
                <w:rFonts w:ascii="Times New Roman" w:hAnsi="Times New Roman" w:cs="Times New Roman"/>
                <w:b/>
                <w:bCs/>
                <w:lang w:val="lv-LV"/>
              </w:rPr>
            </w:pPr>
          </w:p>
        </w:tc>
      </w:tr>
      <w:tr w:rsidR="002771B0" w14:paraId="61933106" w14:textId="77777777" w:rsidTr="00DF4064">
        <w:trPr>
          <w:trHeight w:val="792"/>
        </w:trPr>
        <w:tc>
          <w:tcPr>
            <w:tcW w:w="1838" w:type="dxa"/>
            <w:vMerge w:val="restart"/>
          </w:tcPr>
          <w:p w14:paraId="30401611" w14:textId="73B4D512" w:rsidR="002771B0" w:rsidRPr="00DD244B" w:rsidRDefault="002771B0" w:rsidP="004368E4">
            <w:pPr>
              <w:pStyle w:val="a0"/>
              <w:spacing w:after="0"/>
              <w:rPr>
                <w:rFonts w:ascii="Times New Roman" w:hAnsi="Times New Roman" w:cs="Times New Roman"/>
                <w:lang w:val="lv-LV"/>
              </w:rPr>
            </w:pPr>
            <w:r>
              <w:rPr>
                <w:rFonts w:ascii="Times New Roman" w:hAnsi="Times New Roman" w:cs="Times New Roman"/>
                <w:lang w:val="lv-LV"/>
              </w:rPr>
              <w:t>Lietus notekūdeņu izplūde</w:t>
            </w:r>
          </w:p>
        </w:tc>
        <w:tc>
          <w:tcPr>
            <w:tcW w:w="2810" w:type="dxa"/>
          </w:tcPr>
          <w:p w14:paraId="259B655E" w14:textId="6E99B0FF" w:rsidR="002771B0" w:rsidRPr="001664D8" w:rsidRDefault="002771B0" w:rsidP="004368E4">
            <w:pPr>
              <w:pStyle w:val="a0"/>
              <w:spacing w:after="0"/>
              <w:rPr>
                <w:rFonts w:ascii="Times New Roman" w:hAnsi="Times New Roman" w:cs="Times New Roman"/>
                <w:vertAlign w:val="subscript"/>
                <w:lang w:val="lv-LV"/>
              </w:rPr>
            </w:pPr>
            <w:r>
              <w:rPr>
                <w:rFonts w:ascii="Times New Roman" w:hAnsi="Times New Roman" w:cs="Times New Roman"/>
                <w:lang w:val="lv-LV"/>
              </w:rPr>
              <w:t>Suspendētās vielas</w:t>
            </w:r>
          </w:p>
        </w:tc>
        <w:tc>
          <w:tcPr>
            <w:tcW w:w="2325" w:type="dxa"/>
            <w:vMerge w:val="restart"/>
            <w:vAlign w:val="center"/>
          </w:tcPr>
          <w:p w14:paraId="558C7CCC" w14:textId="77777777" w:rsidR="002771B0" w:rsidRPr="00DD244B" w:rsidRDefault="002771B0" w:rsidP="004368E4">
            <w:pPr>
              <w:pStyle w:val="a0"/>
              <w:spacing w:after="0"/>
              <w:jc w:val="center"/>
              <w:rPr>
                <w:rFonts w:ascii="Times New Roman" w:hAnsi="Times New Roman" w:cs="Times New Roman"/>
                <w:lang w:val="lv-LV"/>
              </w:rPr>
            </w:pPr>
            <w:r w:rsidRPr="00D360CE">
              <w:rPr>
                <w:rFonts w:ascii="Times New Roman" w:hAnsi="Times New Roman" w:cs="Times New Roman"/>
                <w:bCs/>
                <w:lang w:val="lv-LV" w:eastAsia="lv-LV"/>
              </w:rPr>
              <w:t>Attiecīgajā jomā konkrētā laboratorijā akreditētas metodes</w:t>
            </w:r>
          </w:p>
        </w:tc>
        <w:tc>
          <w:tcPr>
            <w:tcW w:w="2325" w:type="dxa"/>
            <w:vMerge w:val="restart"/>
            <w:vAlign w:val="center"/>
          </w:tcPr>
          <w:p w14:paraId="099C7A0D" w14:textId="77777777" w:rsidR="002771B0" w:rsidRPr="00DD244B" w:rsidRDefault="002771B0" w:rsidP="004368E4">
            <w:pPr>
              <w:pStyle w:val="a0"/>
              <w:spacing w:after="0"/>
              <w:jc w:val="center"/>
              <w:rPr>
                <w:rFonts w:ascii="Times New Roman" w:hAnsi="Times New Roman" w:cs="Times New Roman"/>
                <w:lang w:val="lv-LV"/>
              </w:rPr>
            </w:pPr>
            <w:r w:rsidRPr="00D360CE">
              <w:rPr>
                <w:rFonts w:ascii="Times New Roman" w:hAnsi="Times New Roman" w:cs="Times New Roman"/>
                <w:lang w:val="lv-LV" w:eastAsia="lv-LV"/>
              </w:rPr>
              <w:t>Konkrētā laboratorijā akreditētas metodes ar pietiekami augstu detektēšanas robežu</w:t>
            </w:r>
          </w:p>
        </w:tc>
        <w:tc>
          <w:tcPr>
            <w:tcW w:w="2325" w:type="dxa"/>
            <w:vMerge w:val="restart"/>
            <w:vAlign w:val="center"/>
          </w:tcPr>
          <w:p w14:paraId="5302F354" w14:textId="77777777" w:rsidR="002771B0" w:rsidRPr="00DD244B" w:rsidRDefault="002771B0" w:rsidP="004368E4">
            <w:pPr>
              <w:pStyle w:val="a0"/>
              <w:spacing w:after="0"/>
              <w:jc w:val="center"/>
              <w:rPr>
                <w:rFonts w:ascii="Times New Roman" w:hAnsi="Times New Roman" w:cs="Times New Roman"/>
                <w:lang w:val="lv-LV"/>
              </w:rPr>
            </w:pPr>
            <w:r>
              <w:rPr>
                <w:rFonts w:ascii="Times New Roman" w:hAnsi="Times New Roman" w:cs="Times New Roman"/>
                <w:lang w:val="lv-LV"/>
              </w:rPr>
              <w:t>Reizi gadā</w:t>
            </w:r>
          </w:p>
        </w:tc>
        <w:tc>
          <w:tcPr>
            <w:tcW w:w="2325" w:type="dxa"/>
            <w:vMerge w:val="restart"/>
            <w:vAlign w:val="center"/>
          </w:tcPr>
          <w:p w14:paraId="333DB69B" w14:textId="77777777" w:rsidR="002771B0" w:rsidRPr="00DD244B" w:rsidRDefault="002771B0" w:rsidP="004368E4">
            <w:pPr>
              <w:pStyle w:val="a0"/>
              <w:spacing w:after="0"/>
              <w:jc w:val="center"/>
              <w:rPr>
                <w:rFonts w:ascii="Times New Roman" w:hAnsi="Times New Roman" w:cs="Times New Roman"/>
                <w:lang w:val="lv-LV"/>
              </w:rPr>
            </w:pPr>
            <w:r w:rsidRPr="00D02463">
              <w:rPr>
                <w:rFonts w:ascii="Times New Roman" w:hAnsi="Times New Roman" w:cs="Times New Roman"/>
                <w:lang w:val="lv-LV" w:eastAsia="lv-LV"/>
              </w:rPr>
              <w:t>Akreditēta laboratorija</w:t>
            </w:r>
            <w:r w:rsidRPr="00D02463">
              <w:rPr>
                <w:rFonts w:ascii="Times New Roman" w:hAnsi="Times New Roman" w:cs="Times New Roman"/>
                <w:b/>
                <w:bCs/>
                <w:vertAlign w:val="superscript"/>
                <w:lang w:val="lv-LV" w:eastAsia="lv-LV"/>
              </w:rPr>
              <w:t>*</w:t>
            </w:r>
          </w:p>
        </w:tc>
      </w:tr>
      <w:tr w:rsidR="002771B0" w14:paraId="3AFD44BD" w14:textId="77777777" w:rsidTr="00B1546F">
        <w:trPr>
          <w:trHeight w:val="524"/>
        </w:trPr>
        <w:tc>
          <w:tcPr>
            <w:tcW w:w="1838" w:type="dxa"/>
            <w:vMerge/>
          </w:tcPr>
          <w:p w14:paraId="4560B6EC" w14:textId="5BAF6B50" w:rsidR="002771B0" w:rsidRPr="00DD244B" w:rsidRDefault="002771B0" w:rsidP="004368E4">
            <w:pPr>
              <w:pStyle w:val="a0"/>
              <w:spacing w:after="0"/>
              <w:rPr>
                <w:rFonts w:ascii="Times New Roman" w:hAnsi="Times New Roman" w:cs="Times New Roman"/>
                <w:lang w:val="lv-LV"/>
              </w:rPr>
            </w:pPr>
          </w:p>
        </w:tc>
        <w:tc>
          <w:tcPr>
            <w:tcW w:w="2810" w:type="dxa"/>
          </w:tcPr>
          <w:p w14:paraId="2A565D11" w14:textId="0B73EA5B" w:rsidR="002771B0" w:rsidRPr="00DD244B" w:rsidRDefault="002771B0" w:rsidP="004368E4">
            <w:pPr>
              <w:pStyle w:val="a0"/>
              <w:spacing w:after="0"/>
              <w:rPr>
                <w:rFonts w:ascii="Times New Roman" w:hAnsi="Times New Roman" w:cs="Times New Roman"/>
                <w:lang w:val="lv-LV"/>
              </w:rPr>
            </w:pPr>
            <w:r>
              <w:rPr>
                <w:rFonts w:ascii="Times New Roman" w:hAnsi="Times New Roman" w:cs="Times New Roman"/>
                <w:lang w:val="lv-LV"/>
              </w:rPr>
              <w:t>Naftas produkti</w:t>
            </w:r>
          </w:p>
        </w:tc>
        <w:tc>
          <w:tcPr>
            <w:tcW w:w="2325" w:type="dxa"/>
            <w:vMerge/>
          </w:tcPr>
          <w:p w14:paraId="4E3D2D24" w14:textId="77777777" w:rsidR="002771B0" w:rsidRPr="00DD244B" w:rsidRDefault="002771B0" w:rsidP="004368E4">
            <w:pPr>
              <w:pStyle w:val="a0"/>
              <w:spacing w:after="0"/>
              <w:rPr>
                <w:rFonts w:ascii="Times New Roman" w:hAnsi="Times New Roman" w:cs="Times New Roman"/>
                <w:lang w:val="lv-LV"/>
              </w:rPr>
            </w:pPr>
          </w:p>
        </w:tc>
        <w:tc>
          <w:tcPr>
            <w:tcW w:w="2325" w:type="dxa"/>
            <w:vMerge/>
          </w:tcPr>
          <w:p w14:paraId="1BF9A15C" w14:textId="77777777" w:rsidR="002771B0" w:rsidRPr="00DD244B" w:rsidRDefault="002771B0" w:rsidP="004368E4">
            <w:pPr>
              <w:pStyle w:val="a0"/>
              <w:spacing w:after="0"/>
              <w:rPr>
                <w:rFonts w:ascii="Times New Roman" w:hAnsi="Times New Roman" w:cs="Times New Roman"/>
                <w:lang w:val="lv-LV"/>
              </w:rPr>
            </w:pPr>
          </w:p>
        </w:tc>
        <w:tc>
          <w:tcPr>
            <w:tcW w:w="2325" w:type="dxa"/>
            <w:vMerge/>
          </w:tcPr>
          <w:p w14:paraId="52B013BF" w14:textId="77777777" w:rsidR="002771B0" w:rsidRPr="00DD244B" w:rsidRDefault="002771B0" w:rsidP="004368E4">
            <w:pPr>
              <w:pStyle w:val="a0"/>
              <w:spacing w:after="0"/>
              <w:rPr>
                <w:rFonts w:ascii="Times New Roman" w:hAnsi="Times New Roman" w:cs="Times New Roman"/>
                <w:lang w:val="lv-LV"/>
              </w:rPr>
            </w:pPr>
          </w:p>
        </w:tc>
        <w:tc>
          <w:tcPr>
            <w:tcW w:w="2325" w:type="dxa"/>
            <w:vMerge/>
          </w:tcPr>
          <w:p w14:paraId="47F2719C" w14:textId="77777777" w:rsidR="002771B0" w:rsidRPr="00DD244B" w:rsidRDefault="002771B0" w:rsidP="004368E4">
            <w:pPr>
              <w:pStyle w:val="a0"/>
              <w:spacing w:after="0"/>
              <w:rPr>
                <w:rFonts w:ascii="Times New Roman" w:hAnsi="Times New Roman" w:cs="Times New Roman"/>
                <w:lang w:val="lv-LV"/>
              </w:rPr>
            </w:pPr>
          </w:p>
        </w:tc>
      </w:tr>
    </w:tbl>
    <w:p w14:paraId="65836BB2" w14:textId="77777777" w:rsidR="00F80F79" w:rsidRPr="00F80F79" w:rsidRDefault="00F80F79" w:rsidP="00F80F79">
      <w:pPr>
        <w:numPr>
          <w:ilvl w:val="1"/>
          <w:numId w:val="1"/>
        </w:numPr>
        <w:spacing w:after="0" w:line="240" w:lineRule="auto"/>
        <w:ind w:left="578" w:hanging="578"/>
        <w:jc w:val="both"/>
        <w:textAlignment w:val="center"/>
        <w:rPr>
          <w:rFonts w:ascii="Times New Roman" w:hAnsi="Times New Roman" w:cs="Times New Roman"/>
          <w:sz w:val="20"/>
          <w:szCs w:val="20"/>
          <w:lang w:val="lv-LV"/>
        </w:rPr>
      </w:pPr>
      <w:r w:rsidRPr="00F80F79">
        <w:rPr>
          <w:rFonts w:ascii="Times New Roman" w:hAnsi="Times New Roman" w:cs="Times New Roman"/>
          <w:i/>
          <w:iCs/>
          <w:sz w:val="20"/>
          <w:szCs w:val="20"/>
          <w:lang w:val="lv-LV"/>
        </w:rPr>
        <w:t>* Veic akreditēta laboratorija, kura ir akreditēta valsts sabiedrības ar ierobežotu atbildību „Standartizācijas, akreditācijas un metroloģijas centrs” Nacionālajā akreditācijas birojā atbilstoši standartam LVS EN ISO/IEC 17025:2017 „Testēšanas un kalibrēšanas laboratoriju kompetences vispārīgās prasības” vai citas Eiropas Savienības dalībvalsts un Eiropas Ekonomikas zonas valstīs akreditētā laboratorijā</w:t>
      </w:r>
    </w:p>
    <w:p w14:paraId="0D007891" w14:textId="67BDEC73" w:rsidR="00BA7889" w:rsidRPr="0058072C" w:rsidRDefault="00BA7889" w:rsidP="0058072C">
      <w:pPr>
        <w:numPr>
          <w:ilvl w:val="1"/>
          <w:numId w:val="1"/>
        </w:numPr>
        <w:spacing w:after="0" w:line="120" w:lineRule="auto"/>
        <w:ind w:left="578" w:hanging="578"/>
        <w:jc w:val="both"/>
        <w:textAlignment w:val="center"/>
        <w:rPr>
          <w:sz w:val="18"/>
          <w:szCs w:val="18"/>
          <w:lang w:val="lv-LV"/>
        </w:rPr>
      </w:pPr>
    </w:p>
    <w:sectPr w:rsidR="00BA7889" w:rsidRPr="0058072C" w:rsidSect="0058072C">
      <w:headerReference w:type="even" r:id="rId17"/>
      <w:headerReference w:type="default" r:id="rId18"/>
      <w:footerReference w:type="even" r:id="rId19"/>
      <w:footerReference w:type="default" r:id="rId20"/>
      <w:headerReference w:type="first" r:id="rId21"/>
      <w:footerReference w:type="first" r:id="rId22"/>
      <w:pgSz w:w="16838" w:h="11906" w:orient="landscape"/>
      <w:pgMar w:top="851" w:right="1440" w:bottom="1276" w:left="1440" w:header="283" w:footer="85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923D5" w14:textId="77777777" w:rsidR="00D33214" w:rsidRDefault="00D33214">
      <w:r>
        <w:separator/>
      </w:r>
    </w:p>
  </w:endnote>
  <w:endnote w:type="continuationSeparator" w:id="0">
    <w:p w14:paraId="666D133B" w14:textId="77777777" w:rsidR="00D33214" w:rsidRDefault="00D33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HGPMinchoE"/>
    <w:charset w:val="80"/>
    <w:family w:val="roman"/>
    <w:pitch w:val="variable"/>
  </w:font>
  <w:font w:name="WenQuanYi Micro Hei">
    <w:altName w:val="Yu Gothic"/>
    <w:charset w:val="80"/>
    <w:family w:val="modern"/>
    <w:pitch w:val="fixed"/>
  </w:font>
  <w:font w:name="Lohit Hindi">
    <w:altName w:val="Klee One"/>
    <w:charset w:val="80"/>
    <w:family w:val="auto"/>
    <w:pitch w:val="default"/>
  </w:font>
  <w:font w:name="Liberation Sans">
    <w:altName w:val="Yu Gothic"/>
    <w:charset w:val="80"/>
    <w:family w:val="swiss"/>
    <w:pitch w:val="variable"/>
  </w:font>
  <w:font w:name="DejaVu Sans Mono">
    <w:charset w:val="80"/>
    <w:family w:val="modern"/>
    <w:pitch w:val="fixed"/>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E9636" w14:textId="77777777" w:rsidR="00375491" w:rsidRPr="00375491" w:rsidRDefault="00375491" w:rsidP="00375491">
    <w:pPr>
      <w:pStyle w:val="a7"/>
      <w:spacing w:line="240" w:lineRule="auto"/>
      <w:jc w:val="right"/>
      <w:rPr>
        <w:rFonts w:ascii="Times New Roman" w:hAnsi="Times New Roman" w:cs="Times New Roman"/>
        <w:sz w:val="20"/>
        <w:szCs w:val="20"/>
        <w:lang w:val="lv-LV"/>
      </w:rPr>
    </w:pPr>
    <w:r w:rsidRPr="00375491">
      <w:rPr>
        <w:rFonts w:ascii="Times New Roman" w:hAnsi="Times New Roman" w:cs="Times New Roman"/>
        <w:sz w:val="20"/>
        <w:szCs w:val="20"/>
        <w:lang w:val="lv-LV"/>
      </w:rPr>
      <w:fldChar w:fldCharType="begin"/>
    </w:r>
    <w:r w:rsidRPr="00375491">
      <w:rPr>
        <w:rFonts w:ascii="Times New Roman" w:hAnsi="Times New Roman" w:cs="Times New Roman"/>
        <w:sz w:val="20"/>
        <w:szCs w:val="20"/>
        <w:lang w:val="lv-LV"/>
      </w:rPr>
      <w:instrText xml:space="preserve"> PAGE   \* MERGEFORMAT </w:instrText>
    </w:r>
    <w:r w:rsidRPr="00375491">
      <w:rPr>
        <w:rFonts w:ascii="Times New Roman" w:hAnsi="Times New Roman" w:cs="Times New Roman"/>
        <w:sz w:val="20"/>
        <w:szCs w:val="20"/>
        <w:lang w:val="lv-LV"/>
      </w:rPr>
      <w:fldChar w:fldCharType="separate"/>
    </w:r>
    <w:r w:rsidRPr="00375491">
      <w:rPr>
        <w:rFonts w:ascii="Times New Roman" w:hAnsi="Times New Roman" w:cs="Times New Roman"/>
        <w:noProof/>
        <w:sz w:val="20"/>
        <w:szCs w:val="20"/>
        <w:lang w:val="lv-LV"/>
      </w:rPr>
      <w:t>2</w:t>
    </w:r>
    <w:r w:rsidRPr="00375491">
      <w:rPr>
        <w:rFonts w:ascii="Times New Roman" w:hAnsi="Times New Roman" w:cs="Times New Roman"/>
        <w:noProof/>
        <w:sz w:val="20"/>
        <w:szCs w:val="20"/>
        <w:lang w:val="lv-LV"/>
      </w:rPr>
      <w:fldChar w:fldCharType="end"/>
    </w:r>
  </w:p>
  <w:p w14:paraId="13D3AFD0" w14:textId="31CC0BA7" w:rsidR="00BA7889" w:rsidRPr="00375491" w:rsidRDefault="00375491" w:rsidP="00375491">
    <w:pPr>
      <w:spacing w:after="0" w:line="240" w:lineRule="auto"/>
      <w:rPr>
        <w:rFonts w:ascii="Times New Roman" w:hAnsi="Times New Roman" w:cs="Times New Roman"/>
        <w:sz w:val="20"/>
        <w:szCs w:val="20"/>
        <w:lang w:val="lv-LV"/>
      </w:rPr>
    </w:pPr>
    <w:r w:rsidRPr="00375491">
      <w:rPr>
        <w:rFonts w:ascii="Times New Roman" w:hAnsi="Times New Roman" w:cs="Times New Roman"/>
        <w:sz w:val="20"/>
        <w:szCs w:val="20"/>
        <w:lang w:val="lv-LV"/>
      </w:rPr>
      <w:t>B kategorijas piesārņojošas darbības atļauja Nr.AP23IB00</w:t>
    </w:r>
    <w:r w:rsidRPr="00375491">
      <w:rPr>
        <w:rFonts w:ascii="Times New Roman" w:hAnsi="Times New Roman" w:cs="Times New Roman"/>
        <w:sz w:val="20"/>
        <w:szCs w:val="20"/>
        <w:highlight w:val="yellow"/>
        <w:lang w:val="lv-LV"/>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6A7C4" w14:textId="77777777" w:rsidR="00BA7889" w:rsidRDefault="00BA788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7A7FB" w14:textId="77777777" w:rsidR="00375491" w:rsidRPr="00375491" w:rsidRDefault="00375491" w:rsidP="00375491">
    <w:pPr>
      <w:pStyle w:val="a7"/>
      <w:spacing w:line="240" w:lineRule="auto"/>
      <w:jc w:val="right"/>
      <w:rPr>
        <w:rFonts w:ascii="Times New Roman" w:hAnsi="Times New Roman" w:cs="Times New Roman"/>
        <w:sz w:val="20"/>
        <w:szCs w:val="20"/>
        <w:lang w:val="lv-LV"/>
      </w:rPr>
    </w:pPr>
    <w:r w:rsidRPr="00375491">
      <w:rPr>
        <w:rFonts w:ascii="Times New Roman" w:hAnsi="Times New Roman" w:cs="Times New Roman"/>
        <w:sz w:val="20"/>
        <w:szCs w:val="20"/>
        <w:lang w:val="lv-LV"/>
      </w:rPr>
      <w:fldChar w:fldCharType="begin"/>
    </w:r>
    <w:r w:rsidRPr="00375491">
      <w:rPr>
        <w:rFonts w:ascii="Times New Roman" w:hAnsi="Times New Roman" w:cs="Times New Roman"/>
        <w:sz w:val="20"/>
        <w:szCs w:val="20"/>
        <w:lang w:val="lv-LV"/>
      </w:rPr>
      <w:instrText xml:space="preserve"> PAGE   \* MERGEFORMAT </w:instrText>
    </w:r>
    <w:r w:rsidRPr="00375491">
      <w:rPr>
        <w:rFonts w:ascii="Times New Roman" w:hAnsi="Times New Roman" w:cs="Times New Roman"/>
        <w:sz w:val="20"/>
        <w:szCs w:val="20"/>
        <w:lang w:val="lv-LV"/>
      </w:rPr>
      <w:fldChar w:fldCharType="separate"/>
    </w:r>
    <w:r>
      <w:rPr>
        <w:rFonts w:ascii="Times New Roman" w:hAnsi="Times New Roman" w:cs="Times New Roman"/>
        <w:sz w:val="20"/>
        <w:szCs w:val="20"/>
        <w:lang w:val="lv-LV"/>
      </w:rPr>
      <w:t>1</w:t>
    </w:r>
    <w:r w:rsidRPr="00375491">
      <w:rPr>
        <w:rFonts w:ascii="Times New Roman" w:hAnsi="Times New Roman" w:cs="Times New Roman"/>
        <w:noProof/>
        <w:sz w:val="20"/>
        <w:szCs w:val="20"/>
        <w:lang w:val="lv-LV"/>
      </w:rPr>
      <w:fldChar w:fldCharType="end"/>
    </w:r>
  </w:p>
  <w:p w14:paraId="749EFACC" w14:textId="0D3B50D5" w:rsidR="00BA7889" w:rsidRPr="00375491" w:rsidRDefault="00375491" w:rsidP="00375491">
    <w:pPr>
      <w:spacing w:after="0" w:line="240" w:lineRule="auto"/>
      <w:rPr>
        <w:rFonts w:ascii="Times New Roman" w:hAnsi="Times New Roman" w:cs="Times New Roman"/>
        <w:sz w:val="20"/>
        <w:szCs w:val="20"/>
        <w:lang w:val="lv-LV"/>
      </w:rPr>
    </w:pPr>
    <w:r w:rsidRPr="00375491">
      <w:rPr>
        <w:rFonts w:ascii="Times New Roman" w:hAnsi="Times New Roman" w:cs="Times New Roman"/>
        <w:sz w:val="20"/>
        <w:szCs w:val="20"/>
        <w:lang w:val="lv-LV"/>
      </w:rPr>
      <w:t>B kategorijas piesārņojošas darbības atļauja Nr.AP2</w:t>
    </w:r>
    <w:r w:rsidR="009E008F">
      <w:rPr>
        <w:rFonts w:ascii="Times New Roman" w:hAnsi="Times New Roman" w:cs="Times New Roman"/>
        <w:sz w:val="20"/>
        <w:szCs w:val="20"/>
        <w:lang w:val="lv-LV"/>
      </w:rPr>
      <w:t>4</w:t>
    </w:r>
    <w:r w:rsidRPr="00375491">
      <w:rPr>
        <w:rFonts w:ascii="Times New Roman" w:hAnsi="Times New Roman" w:cs="Times New Roman"/>
        <w:sz w:val="20"/>
        <w:szCs w:val="20"/>
        <w:lang w:val="lv-LV"/>
      </w:rPr>
      <w:t>IB00</w:t>
    </w:r>
    <w:r w:rsidR="009B7F16">
      <w:rPr>
        <w:rFonts w:ascii="Times New Roman" w:hAnsi="Times New Roman" w:cs="Times New Roman"/>
        <w:sz w:val="20"/>
        <w:szCs w:val="20"/>
        <w:lang w:val="lv-LV"/>
      </w:rPr>
      <w:t>58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A9323" w14:textId="77777777" w:rsidR="00BA7889" w:rsidRDefault="00BA788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F286C" w14:textId="77777777" w:rsidR="00BE36C9" w:rsidRDefault="00BE36C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AB602" w14:textId="08F8938B" w:rsidR="00BE36C9" w:rsidRDefault="00F93813" w:rsidP="002F5401">
    <w:pPr>
      <w:pStyle w:val="a7"/>
      <w:jc w:val="center"/>
      <w:rPr>
        <w:rFonts w:ascii="Times New Roman" w:hAnsi="Times New Roman" w:cs="Times New Roman"/>
        <w:sz w:val="20"/>
        <w:szCs w:val="20"/>
      </w:rPr>
    </w:pPr>
    <w:r w:rsidRPr="002F5401">
      <w:rPr>
        <w:rFonts w:ascii="Times New Roman" w:hAnsi="Times New Roman" w:cs="Times New Roman"/>
        <w:sz w:val="20"/>
        <w:szCs w:val="20"/>
      </w:rPr>
      <w:fldChar w:fldCharType="begin"/>
    </w:r>
    <w:r w:rsidRPr="002F5401">
      <w:rPr>
        <w:rFonts w:ascii="Times New Roman" w:hAnsi="Times New Roman" w:cs="Times New Roman"/>
        <w:sz w:val="20"/>
        <w:szCs w:val="20"/>
      </w:rPr>
      <w:instrText xml:space="preserve"> PAGE </w:instrText>
    </w:r>
    <w:r w:rsidRPr="002F5401">
      <w:rPr>
        <w:rFonts w:ascii="Times New Roman" w:hAnsi="Times New Roman" w:cs="Times New Roman"/>
        <w:sz w:val="20"/>
        <w:szCs w:val="20"/>
      </w:rPr>
      <w:fldChar w:fldCharType="separate"/>
    </w:r>
    <w:r w:rsidRPr="002F5401">
      <w:rPr>
        <w:rFonts w:ascii="Times New Roman" w:hAnsi="Times New Roman" w:cs="Times New Roman"/>
        <w:sz w:val="20"/>
        <w:szCs w:val="20"/>
      </w:rPr>
      <w:t>27</w:t>
    </w:r>
    <w:r w:rsidRPr="002F5401">
      <w:rPr>
        <w:rFonts w:ascii="Times New Roman" w:hAnsi="Times New Roman" w:cs="Times New Roman"/>
        <w:sz w:val="20"/>
        <w:szCs w:val="20"/>
      </w:rPr>
      <w:fldChar w:fldCharType="end"/>
    </w:r>
  </w:p>
  <w:p w14:paraId="7CC857BD" w14:textId="7F0CB3CF" w:rsidR="002F5401" w:rsidRPr="002F5401" w:rsidRDefault="002F5401" w:rsidP="002F5401">
    <w:pPr>
      <w:pStyle w:val="a7"/>
      <w:rPr>
        <w:rFonts w:ascii="Times New Roman" w:hAnsi="Times New Roman" w:cs="Times New Roman"/>
        <w:sz w:val="20"/>
        <w:szCs w:val="20"/>
        <w:lang w:val="lv-LV"/>
      </w:rPr>
    </w:pPr>
    <w:r w:rsidRPr="002F5401">
      <w:rPr>
        <w:rFonts w:ascii="Times New Roman" w:hAnsi="Times New Roman" w:cs="Times New Roman"/>
        <w:sz w:val="20"/>
        <w:szCs w:val="20"/>
        <w:lang w:val="lv-LV"/>
      </w:rPr>
      <w:t>B kategorijas piesārņojošas darbības atļauja Nr.AP2</w:t>
    </w:r>
    <w:r w:rsidR="002F6E63">
      <w:rPr>
        <w:rFonts w:ascii="Times New Roman" w:hAnsi="Times New Roman" w:cs="Times New Roman"/>
        <w:sz w:val="20"/>
        <w:szCs w:val="20"/>
        <w:lang w:val="lv-LV"/>
      </w:rPr>
      <w:t>4</w:t>
    </w:r>
    <w:r w:rsidRPr="002F5401">
      <w:rPr>
        <w:rFonts w:ascii="Times New Roman" w:hAnsi="Times New Roman" w:cs="Times New Roman"/>
        <w:sz w:val="20"/>
        <w:szCs w:val="20"/>
        <w:lang w:val="lv-LV"/>
      </w:rPr>
      <w:t>IB00</w:t>
    </w:r>
    <w:r w:rsidR="009B7F16">
      <w:rPr>
        <w:rFonts w:ascii="Times New Roman" w:hAnsi="Times New Roman" w:cs="Times New Roman"/>
        <w:sz w:val="20"/>
        <w:szCs w:val="20"/>
        <w:lang w:val="lv-LV"/>
      </w:rPr>
      <w:t>58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40F06" w14:textId="77777777" w:rsidR="00BE36C9" w:rsidRDefault="00BE36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7BC2A" w14:textId="77777777" w:rsidR="00D33214" w:rsidRDefault="00D33214">
      <w:r>
        <w:separator/>
      </w:r>
    </w:p>
  </w:footnote>
  <w:footnote w:type="continuationSeparator" w:id="0">
    <w:p w14:paraId="627348E0" w14:textId="77777777" w:rsidR="00D33214" w:rsidRDefault="00D33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4C2F0" w14:textId="2241FC33" w:rsidR="00BA7889" w:rsidRDefault="00250736">
    <w:pPr>
      <w:pStyle w:val="naisnod"/>
      <w:autoSpaceDE w:val="0"/>
      <w:spacing w:before="0" w:after="0" w:line="100" w:lineRule="atLeast"/>
      <w:rPr>
        <w:rFonts w:ascii="Times New Roman" w:hAnsi="Times New Roman" w:cs="Times New Roman"/>
        <w:color w:val="231F20"/>
        <w:sz w:val="20"/>
        <w:szCs w:val="20"/>
        <w:lang w:val="lv-LV" w:eastAsia="ar-SA" w:bidi="ar-SA"/>
      </w:rPr>
    </w:pPr>
    <w:r>
      <w:rPr>
        <w:rFonts w:ascii="Times New Roman" w:hAnsi="Times New Roman" w:cs="Times New Roman"/>
        <w:noProof/>
        <w:color w:val="231F20"/>
        <w:sz w:val="12"/>
        <w:szCs w:val="12"/>
        <w:lang w:val="lv-LV" w:eastAsia="ar-SA" w:bidi="ar-SA"/>
      </w:rPr>
      <w:drawing>
        <wp:inline distT="0" distB="0" distL="0" distR="0" wp14:anchorId="64BD7760" wp14:editId="6ECF5021">
          <wp:extent cx="5915025" cy="10287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5025" cy="1028700"/>
                  </a:xfrm>
                  <a:prstGeom prst="rect">
                    <a:avLst/>
                  </a:prstGeom>
                  <a:solidFill>
                    <a:srgbClr val="FFFFFF"/>
                  </a:solidFill>
                  <a:ln>
                    <a:noFill/>
                  </a:ln>
                </pic:spPr>
              </pic:pic>
            </a:graphicData>
          </a:graphic>
        </wp:inline>
      </w:drawing>
    </w:r>
  </w:p>
  <w:p w14:paraId="7F875118" w14:textId="77777777" w:rsidR="00BA7889" w:rsidRDefault="00BA7889">
    <w:pPr>
      <w:pStyle w:val="naisnod"/>
      <w:autoSpaceDE w:val="0"/>
      <w:spacing w:before="0" w:after="0" w:line="100" w:lineRule="atLeast"/>
      <w:rPr>
        <w:rFonts w:ascii="Times New Roman" w:hAnsi="Times New Roman" w:cs="Times New Roman"/>
        <w:color w:val="231F20"/>
        <w:sz w:val="20"/>
        <w:szCs w:val="20"/>
        <w:lang w:val="lv-LV" w:eastAsia="ar-SA" w:bidi="ar-SA"/>
      </w:rPr>
    </w:pPr>
    <w:r>
      <w:rPr>
        <w:rFonts w:ascii="Times New Roman" w:hAnsi="Times New Roman" w:cs="Times New Roman"/>
        <w:color w:val="231F20"/>
        <w:sz w:val="20"/>
        <w:szCs w:val="20"/>
        <w:lang w:val="lv-LV" w:eastAsia="ar-SA" w:bidi="ar-SA"/>
      </w:rPr>
      <w:t>__________________________________________________________________________________________________</w:t>
    </w:r>
  </w:p>
  <w:p w14:paraId="053EF2BE" w14:textId="77777777" w:rsidR="00BA7889" w:rsidRDefault="00BA7889">
    <w:pPr>
      <w:pStyle w:val="naisnod"/>
      <w:autoSpaceDE w:val="0"/>
      <w:spacing w:before="0" w:after="0" w:line="100" w:lineRule="atLeast"/>
      <w:rPr>
        <w:rFonts w:ascii="Times New Roman" w:hAnsi="Times New Roman" w:cs="Times New Roman"/>
        <w:color w:val="231F20"/>
        <w:sz w:val="20"/>
        <w:szCs w:val="20"/>
        <w:lang w:val="lv-LV" w:eastAsia="ar-SA" w:bidi="ar-SA"/>
      </w:rPr>
    </w:pPr>
  </w:p>
  <w:p w14:paraId="5AF32196" w14:textId="77777777" w:rsidR="00BA7889" w:rsidRPr="00BA4DDD" w:rsidRDefault="00BA7889">
    <w:pPr>
      <w:pStyle w:val="a0"/>
      <w:spacing w:after="0" w:line="100" w:lineRule="atLeast"/>
      <w:jc w:val="center"/>
      <w:rPr>
        <w:lang w:val="it-IT"/>
      </w:rPr>
    </w:pPr>
    <w:r w:rsidRPr="00BA4DDD">
      <w:rPr>
        <w:rFonts w:ascii="Times New Roman" w:hAnsi="Times New Roman"/>
        <w:color w:val="231F20"/>
        <w:sz w:val="17"/>
        <w:lang w:val="lv-LV"/>
      </w:rPr>
      <w:t xml:space="preserve">Rūpniecības iela 23, Rīga, LV-1045, tālr. </w:t>
    </w:r>
    <w:r w:rsidRPr="00BA4DDD">
      <w:rPr>
        <w:rFonts w:ascii="Times New Roman" w:hAnsi="Times New Roman"/>
        <w:color w:val="231F20"/>
        <w:sz w:val="17"/>
        <w:lang w:val="it-IT"/>
      </w:rPr>
      <w:t>67084200, e-pasts ap@vvd.gov.lv, www.vvd.gov.lv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DC68A" w14:textId="65019365" w:rsidR="001703BB" w:rsidRDefault="00250736" w:rsidP="001703BB">
    <w:pPr>
      <w:pStyle w:val="ab"/>
      <w:jc w:val="center"/>
    </w:pPr>
    <w:r>
      <w:rPr>
        <w:noProof/>
      </w:rPr>
      <w:drawing>
        <wp:inline distT="0" distB="0" distL="0" distR="0" wp14:anchorId="009FFC95" wp14:editId="443CA137">
          <wp:extent cx="6324600" cy="16192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0" cy="16192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8BD27" w14:textId="77777777" w:rsidR="00BA7889" w:rsidRDefault="00BA788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DF461" w14:textId="77777777" w:rsidR="00BA7889" w:rsidRDefault="00BA788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0A017" w14:textId="77777777" w:rsidR="00BA7889" w:rsidRDefault="00BA788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D8EFA" w14:textId="77777777" w:rsidR="00BE36C9" w:rsidRDefault="00BE36C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5D842" w14:textId="77777777" w:rsidR="00BE36C9" w:rsidRDefault="00BE36C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A063D" w14:textId="77777777" w:rsidR="00BE36C9" w:rsidRDefault="00BE36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4230D7"/>
    <w:multiLevelType w:val="multilevel"/>
    <w:tmpl w:val="A76A0F18"/>
    <w:lvl w:ilvl="0">
      <w:numFmt w:val="bullet"/>
      <w:lvlText w:val="-"/>
      <w:lvlJc w:val="left"/>
      <w:pPr>
        <w:ind w:left="720" w:hanging="360"/>
      </w:pPr>
      <w:rPr>
        <w:rFonts w:ascii="Times New Roman" w:eastAsia="Times New Roman" w:hAnsi="Times New Roman" w:cs="Times New Roman"/>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48C0DF5"/>
    <w:multiLevelType w:val="hybridMultilevel"/>
    <w:tmpl w:val="445025DE"/>
    <w:lvl w:ilvl="0" w:tplc="9C16915A">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32A22EA7"/>
    <w:multiLevelType w:val="hybridMultilevel"/>
    <w:tmpl w:val="2F789C9C"/>
    <w:lvl w:ilvl="0" w:tplc="76147BEA">
      <w:start w:val="1"/>
      <w:numFmt w:val="decimal"/>
      <w:suff w:val="space"/>
      <w:lvlText w:val="11.2.%1."/>
      <w:lvlJc w:val="left"/>
      <w:pPr>
        <w:ind w:left="0" w:firstLine="0"/>
      </w:pPr>
      <w:rPr>
        <w:rFonts w:ascii="Times New Roman" w:hAnsi="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6C6EEA"/>
    <w:multiLevelType w:val="hybridMultilevel"/>
    <w:tmpl w:val="BAB422FA"/>
    <w:lvl w:ilvl="0" w:tplc="13645B9E">
      <w:start w:val="1"/>
      <w:numFmt w:val="decimal"/>
      <w:lvlText w:val="%1."/>
      <w:lvlJc w:val="left"/>
      <w:pPr>
        <w:ind w:left="1020" w:hanging="360"/>
      </w:pPr>
    </w:lvl>
    <w:lvl w:ilvl="1" w:tplc="1D7EB514">
      <w:start w:val="1"/>
      <w:numFmt w:val="decimal"/>
      <w:lvlText w:val="%2."/>
      <w:lvlJc w:val="left"/>
      <w:pPr>
        <w:ind w:left="1020" w:hanging="360"/>
      </w:pPr>
    </w:lvl>
    <w:lvl w:ilvl="2" w:tplc="39F6FBBC">
      <w:start w:val="1"/>
      <w:numFmt w:val="decimal"/>
      <w:lvlText w:val="%3."/>
      <w:lvlJc w:val="left"/>
      <w:pPr>
        <w:ind w:left="1020" w:hanging="360"/>
      </w:pPr>
    </w:lvl>
    <w:lvl w:ilvl="3" w:tplc="196C9302">
      <w:start w:val="1"/>
      <w:numFmt w:val="decimal"/>
      <w:lvlText w:val="%4."/>
      <w:lvlJc w:val="left"/>
      <w:pPr>
        <w:ind w:left="1020" w:hanging="360"/>
      </w:pPr>
    </w:lvl>
    <w:lvl w:ilvl="4" w:tplc="406496AA">
      <w:start w:val="1"/>
      <w:numFmt w:val="decimal"/>
      <w:lvlText w:val="%5."/>
      <w:lvlJc w:val="left"/>
      <w:pPr>
        <w:ind w:left="1020" w:hanging="360"/>
      </w:pPr>
    </w:lvl>
    <w:lvl w:ilvl="5" w:tplc="727C8D94">
      <w:start w:val="1"/>
      <w:numFmt w:val="decimal"/>
      <w:lvlText w:val="%6."/>
      <w:lvlJc w:val="left"/>
      <w:pPr>
        <w:ind w:left="1020" w:hanging="360"/>
      </w:pPr>
    </w:lvl>
    <w:lvl w:ilvl="6" w:tplc="04DE26EE">
      <w:start w:val="1"/>
      <w:numFmt w:val="decimal"/>
      <w:lvlText w:val="%7."/>
      <w:lvlJc w:val="left"/>
      <w:pPr>
        <w:ind w:left="1020" w:hanging="360"/>
      </w:pPr>
    </w:lvl>
    <w:lvl w:ilvl="7" w:tplc="D6C878D2">
      <w:start w:val="1"/>
      <w:numFmt w:val="decimal"/>
      <w:lvlText w:val="%8."/>
      <w:lvlJc w:val="left"/>
      <w:pPr>
        <w:ind w:left="1020" w:hanging="360"/>
      </w:pPr>
    </w:lvl>
    <w:lvl w:ilvl="8" w:tplc="6CFA4700">
      <w:start w:val="1"/>
      <w:numFmt w:val="decimal"/>
      <w:lvlText w:val="%9."/>
      <w:lvlJc w:val="left"/>
      <w:pPr>
        <w:ind w:left="1020" w:hanging="360"/>
      </w:pPr>
    </w:lvl>
  </w:abstractNum>
  <w:abstractNum w:abstractNumId="5" w15:restartNumberingAfterBreak="0">
    <w:nsid w:val="50591FFD"/>
    <w:multiLevelType w:val="multilevel"/>
    <w:tmpl w:val="4DF89EE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22130B8"/>
    <w:multiLevelType w:val="hybridMultilevel"/>
    <w:tmpl w:val="6CBCFB9E"/>
    <w:lvl w:ilvl="0" w:tplc="F446D79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11929662">
    <w:abstractNumId w:val="0"/>
  </w:num>
  <w:num w:numId="2" w16cid:durableId="1433429454">
    <w:abstractNumId w:val="5"/>
  </w:num>
  <w:num w:numId="3" w16cid:durableId="2049336706">
    <w:abstractNumId w:val="2"/>
  </w:num>
  <w:num w:numId="4" w16cid:durableId="1011956568">
    <w:abstractNumId w:val="1"/>
  </w:num>
  <w:num w:numId="5" w16cid:durableId="379087927">
    <w:abstractNumId w:val="6"/>
  </w:num>
  <w:num w:numId="6" w16cid:durableId="991300459">
    <w:abstractNumId w:val="3"/>
  </w:num>
  <w:num w:numId="7" w16cid:durableId="5277163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889"/>
    <w:rsid w:val="00000A0D"/>
    <w:rsid w:val="000037CC"/>
    <w:rsid w:val="00012071"/>
    <w:rsid w:val="00015516"/>
    <w:rsid w:val="00016C05"/>
    <w:rsid w:val="000219D2"/>
    <w:rsid w:val="000241C2"/>
    <w:rsid w:val="00025A64"/>
    <w:rsid w:val="0002605B"/>
    <w:rsid w:val="00027654"/>
    <w:rsid w:val="000344A8"/>
    <w:rsid w:val="00056C60"/>
    <w:rsid w:val="000602C4"/>
    <w:rsid w:val="00061471"/>
    <w:rsid w:val="000757A3"/>
    <w:rsid w:val="000818E0"/>
    <w:rsid w:val="00084C6B"/>
    <w:rsid w:val="00093EB3"/>
    <w:rsid w:val="000B299D"/>
    <w:rsid w:val="000B3715"/>
    <w:rsid w:val="000B3E13"/>
    <w:rsid w:val="000B5FAA"/>
    <w:rsid w:val="000C24AF"/>
    <w:rsid w:val="000C54E9"/>
    <w:rsid w:val="000C61DE"/>
    <w:rsid w:val="000D10DC"/>
    <w:rsid w:val="000D22B9"/>
    <w:rsid w:val="000F1A16"/>
    <w:rsid w:val="000F2831"/>
    <w:rsid w:val="001031CE"/>
    <w:rsid w:val="00110308"/>
    <w:rsid w:val="0011374A"/>
    <w:rsid w:val="00115C85"/>
    <w:rsid w:val="0011739D"/>
    <w:rsid w:val="00137A3A"/>
    <w:rsid w:val="00141393"/>
    <w:rsid w:val="00145F78"/>
    <w:rsid w:val="00151017"/>
    <w:rsid w:val="001703BB"/>
    <w:rsid w:val="00174D90"/>
    <w:rsid w:val="00177221"/>
    <w:rsid w:val="001800C5"/>
    <w:rsid w:val="00197E49"/>
    <w:rsid w:val="001A0CDC"/>
    <w:rsid w:val="001B46E9"/>
    <w:rsid w:val="001B4BB1"/>
    <w:rsid w:val="001B70F9"/>
    <w:rsid w:val="001D03F5"/>
    <w:rsid w:val="001D6ACC"/>
    <w:rsid w:val="002075E8"/>
    <w:rsid w:val="00207F26"/>
    <w:rsid w:val="0023514D"/>
    <w:rsid w:val="0023730D"/>
    <w:rsid w:val="00237F3B"/>
    <w:rsid w:val="00241C47"/>
    <w:rsid w:val="00242337"/>
    <w:rsid w:val="00250736"/>
    <w:rsid w:val="00251422"/>
    <w:rsid w:val="00251AA9"/>
    <w:rsid w:val="002531DB"/>
    <w:rsid w:val="00254526"/>
    <w:rsid w:val="00271552"/>
    <w:rsid w:val="002771B0"/>
    <w:rsid w:val="002806F1"/>
    <w:rsid w:val="0028164E"/>
    <w:rsid w:val="00291BA2"/>
    <w:rsid w:val="002951AF"/>
    <w:rsid w:val="002971B2"/>
    <w:rsid w:val="002A2097"/>
    <w:rsid w:val="002A32A2"/>
    <w:rsid w:val="002A4B53"/>
    <w:rsid w:val="002C2DF1"/>
    <w:rsid w:val="002D27EE"/>
    <w:rsid w:val="002E030A"/>
    <w:rsid w:val="002F370D"/>
    <w:rsid w:val="002F5401"/>
    <w:rsid w:val="002F6E63"/>
    <w:rsid w:val="003053D2"/>
    <w:rsid w:val="0031704B"/>
    <w:rsid w:val="00341F7B"/>
    <w:rsid w:val="00344423"/>
    <w:rsid w:val="00352915"/>
    <w:rsid w:val="00361A99"/>
    <w:rsid w:val="0036492E"/>
    <w:rsid w:val="0036714B"/>
    <w:rsid w:val="00371C10"/>
    <w:rsid w:val="00375491"/>
    <w:rsid w:val="00376EE7"/>
    <w:rsid w:val="0037771C"/>
    <w:rsid w:val="00387644"/>
    <w:rsid w:val="003B2AD2"/>
    <w:rsid w:val="003C30DA"/>
    <w:rsid w:val="003C3FCB"/>
    <w:rsid w:val="003E6A90"/>
    <w:rsid w:val="003F4025"/>
    <w:rsid w:val="003F7BCC"/>
    <w:rsid w:val="00415542"/>
    <w:rsid w:val="0043314B"/>
    <w:rsid w:val="00434C61"/>
    <w:rsid w:val="004355AB"/>
    <w:rsid w:val="00435FA9"/>
    <w:rsid w:val="00437FD7"/>
    <w:rsid w:val="00445EFC"/>
    <w:rsid w:val="00450052"/>
    <w:rsid w:val="00450B1F"/>
    <w:rsid w:val="0045314D"/>
    <w:rsid w:val="00467218"/>
    <w:rsid w:val="00480527"/>
    <w:rsid w:val="004819FF"/>
    <w:rsid w:val="0049454E"/>
    <w:rsid w:val="004973E9"/>
    <w:rsid w:val="004B1085"/>
    <w:rsid w:val="004B44E5"/>
    <w:rsid w:val="004B7D96"/>
    <w:rsid w:val="004C53E1"/>
    <w:rsid w:val="004D194F"/>
    <w:rsid w:val="004D2465"/>
    <w:rsid w:val="004D5710"/>
    <w:rsid w:val="004F4B3B"/>
    <w:rsid w:val="00500E53"/>
    <w:rsid w:val="00501349"/>
    <w:rsid w:val="00503285"/>
    <w:rsid w:val="00530596"/>
    <w:rsid w:val="00534D88"/>
    <w:rsid w:val="0054545A"/>
    <w:rsid w:val="00562933"/>
    <w:rsid w:val="0057426E"/>
    <w:rsid w:val="0058072C"/>
    <w:rsid w:val="00581EB7"/>
    <w:rsid w:val="005A7DF7"/>
    <w:rsid w:val="005B1AEA"/>
    <w:rsid w:val="005B2D0A"/>
    <w:rsid w:val="005B5EA5"/>
    <w:rsid w:val="005E0E15"/>
    <w:rsid w:val="005E3EB9"/>
    <w:rsid w:val="005F0448"/>
    <w:rsid w:val="005F439B"/>
    <w:rsid w:val="005F51DA"/>
    <w:rsid w:val="00621C34"/>
    <w:rsid w:val="00642FC8"/>
    <w:rsid w:val="00666C44"/>
    <w:rsid w:val="006A0440"/>
    <w:rsid w:val="006A4D38"/>
    <w:rsid w:val="006A5F78"/>
    <w:rsid w:val="006B06F7"/>
    <w:rsid w:val="006C03D0"/>
    <w:rsid w:val="006C276C"/>
    <w:rsid w:val="006D42BC"/>
    <w:rsid w:val="006D4CA1"/>
    <w:rsid w:val="006D747E"/>
    <w:rsid w:val="006E1E54"/>
    <w:rsid w:val="006E719C"/>
    <w:rsid w:val="006F25C5"/>
    <w:rsid w:val="006F3D20"/>
    <w:rsid w:val="006F7064"/>
    <w:rsid w:val="006F777A"/>
    <w:rsid w:val="007037F8"/>
    <w:rsid w:val="007141F2"/>
    <w:rsid w:val="007216E3"/>
    <w:rsid w:val="00722B53"/>
    <w:rsid w:val="00722B67"/>
    <w:rsid w:val="007257BA"/>
    <w:rsid w:val="0073040A"/>
    <w:rsid w:val="007347CB"/>
    <w:rsid w:val="0074538E"/>
    <w:rsid w:val="00753098"/>
    <w:rsid w:val="0076170E"/>
    <w:rsid w:val="00776420"/>
    <w:rsid w:val="007777F2"/>
    <w:rsid w:val="00777C0C"/>
    <w:rsid w:val="00791024"/>
    <w:rsid w:val="007A365E"/>
    <w:rsid w:val="007A436F"/>
    <w:rsid w:val="007B6840"/>
    <w:rsid w:val="007C61F0"/>
    <w:rsid w:val="007D36E5"/>
    <w:rsid w:val="007D773B"/>
    <w:rsid w:val="007E528D"/>
    <w:rsid w:val="007F1337"/>
    <w:rsid w:val="007F5363"/>
    <w:rsid w:val="00820B60"/>
    <w:rsid w:val="008229E3"/>
    <w:rsid w:val="0083091A"/>
    <w:rsid w:val="00845974"/>
    <w:rsid w:val="008513BE"/>
    <w:rsid w:val="008517F5"/>
    <w:rsid w:val="00851D18"/>
    <w:rsid w:val="00851EBB"/>
    <w:rsid w:val="008659C6"/>
    <w:rsid w:val="00884A4B"/>
    <w:rsid w:val="00886EEA"/>
    <w:rsid w:val="008A0AD8"/>
    <w:rsid w:val="008B2161"/>
    <w:rsid w:val="008B7B47"/>
    <w:rsid w:val="008C30C7"/>
    <w:rsid w:val="008C51EA"/>
    <w:rsid w:val="008D5866"/>
    <w:rsid w:val="009043EC"/>
    <w:rsid w:val="00923B44"/>
    <w:rsid w:val="00941F17"/>
    <w:rsid w:val="00947BF9"/>
    <w:rsid w:val="00950415"/>
    <w:rsid w:val="00957487"/>
    <w:rsid w:val="00961629"/>
    <w:rsid w:val="00965858"/>
    <w:rsid w:val="00972E22"/>
    <w:rsid w:val="00976BC5"/>
    <w:rsid w:val="00982CFA"/>
    <w:rsid w:val="00990C61"/>
    <w:rsid w:val="00991B5F"/>
    <w:rsid w:val="00992F53"/>
    <w:rsid w:val="00993265"/>
    <w:rsid w:val="009A3CA6"/>
    <w:rsid w:val="009B00EB"/>
    <w:rsid w:val="009B2B92"/>
    <w:rsid w:val="009B7F16"/>
    <w:rsid w:val="009C2472"/>
    <w:rsid w:val="009D202B"/>
    <w:rsid w:val="009E008F"/>
    <w:rsid w:val="009E3D32"/>
    <w:rsid w:val="009F1D4F"/>
    <w:rsid w:val="009F6EF6"/>
    <w:rsid w:val="00A02823"/>
    <w:rsid w:val="00A03D2F"/>
    <w:rsid w:val="00A14F18"/>
    <w:rsid w:val="00A27034"/>
    <w:rsid w:val="00A329B2"/>
    <w:rsid w:val="00A426CE"/>
    <w:rsid w:val="00A44C4D"/>
    <w:rsid w:val="00A55184"/>
    <w:rsid w:val="00A553BD"/>
    <w:rsid w:val="00A56D78"/>
    <w:rsid w:val="00A60392"/>
    <w:rsid w:val="00A86D0D"/>
    <w:rsid w:val="00A8782A"/>
    <w:rsid w:val="00AA12F4"/>
    <w:rsid w:val="00AA72A5"/>
    <w:rsid w:val="00AD3274"/>
    <w:rsid w:val="00AE0988"/>
    <w:rsid w:val="00AF1E53"/>
    <w:rsid w:val="00B01F55"/>
    <w:rsid w:val="00B171D1"/>
    <w:rsid w:val="00B26D42"/>
    <w:rsid w:val="00B45F3B"/>
    <w:rsid w:val="00B47628"/>
    <w:rsid w:val="00B47DC8"/>
    <w:rsid w:val="00B5556B"/>
    <w:rsid w:val="00B574B0"/>
    <w:rsid w:val="00B62DBA"/>
    <w:rsid w:val="00B6774F"/>
    <w:rsid w:val="00B776B7"/>
    <w:rsid w:val="00B957B6"/>
    <w:rsid w:val="00B9683B"/>
    <w:rsid w:val="00BA060D"/>
    <w:rsid w:val="00BA1988"/>
    <w:rsid w:val="00BA4DDD"/>
    <w:rsid w:val="00BA764A"/>
    <w:rsid w:val="00BA7889"/>
    <w:rsid w:val="00BB3094"/>
    <w:rsid w:val="00BB5B23"/>
    <w:rsid w:val="00BD4EA2"/>
    <w:rsid w:val="00BD6D6F"/>
    <w:rsid w:val="00BE1510"/>
    <w:rsid w:val="00BE36C9"/>
    <w:rsid w:val="00C02779"/>
    <w:rsid w:val="00C1589D"/>
    <w:rsid w:val="00C331EF"/>
    <w:rsid w:val="00C34077"/>
    <w:rsid w:val="00C54FF0"/>
    <w:rsid w:val="00C559B2"/>
    <w:rsid w:val="00C55E71"/>
    <w:rsid w:val="00C63447"/>
    <w:rsid w:val="00C70086"/>
    <w:rsid w:val="00C7145A"/>
    <w:rsid w:val="00C728C7"/>
    <w:rsid w:val="00C87607"/>
    <w:rsid w:val="00C92785"/>
    <w:rsid w:val="00CB75B0"/>
    <w:rsid w:val="00CB75FB"/>
    <w:rsid w:val="00CC2C32"/>
    <w:rsid w:val="00CE0750"/>
    <w:rsid w:val="00D02103"/>
    <w:rsid w:val="00D0360B"/>
    <w:rsid w:val="00D244A4"/>
    <w:rsid w:val="00D25FB5"/>
    <w:rsid w:val="00D33214"/>
    <w:rsid w:val="00D445C4"/>
    <w:rsid w:val="00D502AA"/>
    <w:rsid w:val="00D760A9"/>
    <w:rsid w:val="00D85030"/>
    <w:rsid w:val="00DA6C49"/>
    <w:rsid w:val="00DB7CFB"/>
    <w:rsid w:val="00DC0F77"/>
    <w:rsid w:val="00DC1E9B"/>
    <w:rsid w:val="00DC1F61"/>
    <w:rsid w:val="00DD7CB1"/>
    <w:rsid w:val="00DE60FF"/>
    <w:rsid w:val="00DF0B96"/>
    <w:rsid w:val="00E258AA"/>
    <w:rsid w:val="00E344CA"/>
    <w:rsid w:val="00E41A23"/>
    <w:rsid w:val="00E44ED6"/>
    <w:rsid w:val="00E571E4"/>
    <w:rsid w:val="00E618E6"/>
    <w:rsid w:val="00E61F37"/>
    <w:rsid w:val="00E76C8D"/>
    <w:rsid w:val="00E87F8F"/>
    <w:rsid w:val="00E93D69"/>
    <w:rsid w:val="00E94E3F"/>
    <w:rsid w:val="00EA1FA4"/>
    <w:rsid w:val="00EA45E6"/>
    <w:rsid w:val="00EF0E3D"/>
    <w:rsid w:val="00EF580F"/>
    <w:rsid w:val="00EF7730"/>
    <w:rsid w:val="00F05BA0"/>
    <w:rsid w:val="00F10289"/>
    <w:rsid w:val="00F118E7"/>
    <w:rsid w:val="00F24E2B"/>
    <w:rsid w:val="00F3608C"/>
    <w:rsid w:val="00F365E1"/>
    <w:rsid w:val="00F366A2"/>
    <w:rsid w:val="00F40AEF"/>
    <w:rsid w:val="00F65171"/>
    <w:rsid w:val="00F6590B"/>
    <w:rsid w:val="00F76D34"/>
    <w:rsid w:val="00F80F79"/>
    <w:rsid w:val="00F82C24"/>
    <w:rsid w:val="00F93813"/>
    <w:rsid w:val="00FA6998"/>
    <w:rsid w:val="00FC2B12"/>
    <w:rsid w:val="00FC4B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5E8FF8"/>
  <w15:chartTrackingRefBased/>
  <w15:docId w15:val="{07E8EEBB-769F-4DE9-9BCF-0C468618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spacing w:after="160" w:line="244" w:lineRule="auto"/>
    </w:pPr>
    <w:rPr>
      <w:rFonts w:ascii="Liberation Serif" w:eastAsia="WenQuanYi Micro Hei" w:hAnsi="Liberation Serif" w:cs="Lohit Hindi"/>
      <w:sz w:val="22"/>
      <w:szCs w:val="22"/>
      <w:lang w:val="en-US" w:eastAsia="hi-IN" w:bidi="hi-IN"/>
    </w:rPr>
  </w:style>
  <w:style w:type="paragraph" w:styleId="1">
    <w:name w:val="heading 1"/>
    <w:basedOn w:val="Heading"/>
    <w:next w:val="a0"/>
    <w:qFormat/>
    <w:pPr>
      <w:numPr>
        <w:numId w:val="1"/>
      </w:numPr>
      <w:outlineLvl w:val="0"/>
    </w:pPr>
    <w:rPr>
      <w:b/>
      <w:bCs/>
      <w:sz w:val="32"/>
      <w:szCs w:val="32"/>
    </w:rPr>
  </w:style>
  <w:style w:type="paragraph" w:styleId="2">
    <w:name w:val="heading 2"/>
    <w:basedOn w:val="Heading"/>
    <w:next w:val="a0"/>
    <w:qFormat/>
    <w:pPr>
      <w:numPr>
        <w:ilvl w:val="1"/>
        <w:numId w:val="1"/>
      </w:numPr>
      <w:spacing w:before="200"/>
      <w:outlineLvl w:val="1"/>
    </w:pPr>
    <w:rPr>
      <w:b/>
      <w:bCs/>
      <w:sz w:val="32"/>
      <w:szCs w:val="32"/>
    </w:rPr>
  </w:style>
  <w:style w:type="paragraph" w:styleId="3">
    <w:name w:val="heading 3"/>
    <w:basedOn w:val="Heading"/>
    <w:next w:val="a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Pr>
      <w:color w:val="000080"/>
      <w:u w:val="single"/>
    </w:rPr>
  </w:style>
  <w:style w:type="character" w:customStyle="1" w:styleId="IndexLink">
    <w:name w:val="Index Link"/>
  </w:style>
  <w:style w:type="character" w:customStyle="1" w:styleId="NumberingSymbols">
    <w:name w:val="Numbering Symbols"/>
  </w:style>
  <w:style w:type="paragraph" w:customStyle="1" w:styleId="Heading">
    <w:name w:val="Heading"/>
    <w:basedOn w:val="a"/>
    <w:next w:val="a0"/>
    <w:pPr>
      <w:keepNext/>
      <w:spacing w:before="240" w:after="120"/>
    </w:pPr>
    <w:rPr>
      <w:rFonts w:ascii="Liberation Sans" w:hAnsi="Liberation Sans"/>
      <w:sz w:val="28"/>
      <w:szCs w:val="28"/>
    </w:rPr>
  </w:style>
  <w:style w:type="paragraph" w:styleId="a0">
    <w:name w:val="Body Text"/>
    <w:basedOn w:val="a"/>
    <w:pPr>
      <w:spacing w:after="120"/>
    </w:pPr>
  </w:style>
  <w:style w:type="paragraph" w:styleId="a5">
    <w:name w:val="List"/>
    <w:basedOn w:val="a0"/>
  </w:style>
  <w:style w:type="paragraph" w:styleId="a6">
    <w:name w:val="caption"/>
    <w:basedOn w:val="a"/>
    <w:qFormat/>
    <w:pPr>
      <w:suppressLineNumbers/>
      <w:spacing w:before="120" w:after="120"/>
    </w:pPr>
    <w:rPr>
      <w:i/>
      <w:iCs/>
    </w:rPr>
  </w:style>
  <w:style w:type="paragraph" w:customStyle="1" w:styleId="Index">
    <w:name w:val="Index"/>
    <w:basedOn w:val="a"/>
    <w:pPr>
      <w:suppressLineNumbers/>
    </w:pPr>
  </w:style>
  <w:style w:type="paragraph" w:customStyle="1" w:styleId="PreformattedText">
    <w:name w:val="Preformatted Text"/>
    <w:basedOn w:val="a"/>
    <w:rPr>
      <w:rFonts w:cs="DejaVu Sans Mono"/>
      <w:sz w:val="20"/>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HeaderandFooter">
    <w:name w:val="Header and Footer"/>
    <w:basedOn w:val="a"/>
    <w:pPr>
      <w:suppressLineNumbers/>
      <w:tabs>
        <w:tab w:val="center" w:pos="4819"/>
        <w:tab w:val="right" w:pos="9638"/>
      </w:tabs>
    </w:pPr>
  </w:style>
  <w:style w:type="paragraph" w:styleId="a7">
    <w:name w:val="footer"/>
    <w:basedOn w:val="a"/>
    <w:link w:val="a8"/>
    <w:pPr>
      <w:tabs>
        <w:tab w:val="center" w:pos="4153"/>
        <w:tab w:val="right" w:pos="8306"/>
      </w:tabs>
      <w:spacing w:after="0" w:line="100" w:lineRule="atLeast"/>
    </w:pPr>
  </w:style>
  <w:style w:type="paragraph" w:customStyle="1" w:styleId="ContentsHeading">
    <w:name w:val="Contents Heading"/>
    <w:basedOn w:val="a"/>
    <w:next w:val="a"/>
    <w:pPr>
      <w:suppressLineNumbers/>
    </w:pPr>
    <w:rPr>
      <w:rFonts w:ascii="Times New Roman" w:hAnsi="Times New Roman"/>
      <w:b/>
      <w:bCs/>
      <w:sz w:val="32"/>
      <w:szCs w:val="32"/>
    </w:rPr>
  </w:style>
  <w:style w:type="paragraph" w:styleId="10">
    <w:name w:val="toc 1"/>
    <w:basedOn w:val="Index"/>
    <w:uiPriority w:val="39"/>
    <w:pPr>
      <w:tabs>
        <w:tab w:val="right" w:leader="dot" w:pos="9972"/>
      </w:tabs>
    </w:pPr>
    <w:rPr>
      <w:rFonts w:ascii="Times New Roman" w:hAnsi="Times New Roman"/>
    </w:rPr>
  </w:style>
  <w:style w:type="paragraph" w:styleId="20">
    <w:name w:val="toc 2"/>
    <w:basedOn w:val="Index"/>
    <w:uiPriority w:val="39"/>
    <w:pPr>
      <w:tabs>
        <w:tab w:val="right" w:leader="dot" w:pos="9689"/>
      </w:tabs>
      <w:ind w:left="283"/>
    </w:pPr>
    <w:rPr>
      <w:rFonts w:ascii="Times New Roman" w:hAnsi="Times New Roman"/>
    </w:rPr>
  </w:style>
  <w:style w:type="paragraph" w:styleId="a9">
    <w:name w:val="Subtitle"/>
    <w:basedOn w:val="Heading"/>
    <w:next w:val="a0"/>
    <w:qFormat/>
    <w:pPr>
      <w:spacing w:before="60"/>
      <w:jc w:val="center"/>
    </w:pPr>
    <w:rPr>
      <w:sz w:val="36"/>
      <w:szCs w:val="36"/>
    </w:rPr>
  </w:style>
  <w:style w:type="paragraph" w:styleId="aa">
    <w:name w:val="Title"/>
    <w:basedOn w:val="Heading"/>
    <w:next w:val="a0"/>
    <w:qFormat/>
    <w:pPr>
      <w:jc w:val="center"/>
    </w:pPr>
    <w:rPr>
      <w:b/>
      <w:bCs/>
      <w:sz w:val="56"/>
      <w:szCs w:val="56"/>
    </w:rPr>
  </w:style>
  <w:style w:type="paragraph" w:styleId="ab">
    <w:name w:val="header"/>
    <w:basedOn w:val="a"/>
    <w:pPr>
      <w:suppressLineNumbers/>
      <w:tabs>
        <w:tab w:val="center" w:pos="4986"/>
        <w:tab w:val="right" w:pos="9972"/>
      </w:tabs>
    </w:pPr>
  </w:style>
  <w:style w:type="paragraph" w:customStyle="1" w:styleId="naisnod">
    <w:name w:val="naisnod"/>
    <w:basedOn w:val="a"/>
    <w:pPr>
      <w:spacing w:before="150" w:after="150"/>
      <w:jc w:val="center"/>
    </w:pPr>
    <w:rPr>
      <w:b/>
      <w:bCs/>
    </w:rPr>
  </w:style>
  <w:style w:type="character" w:customStyle="1" w:styleId="a8">
    <w:name w:val="Нижний колонтитул Знак"/>
    <w:link w:val="a7"/>
    <w:uiPriority w:val="99"/>
    <w:rsid w:val="00375491"/>
    <w:rPr>
      <w:rFonts w:ascii="Liberation Serif" w:eastAsia="WenQuanYi Micro Hei" w:hAnsi="Liberation Serif" w:cs="Lohit Hindi"/>
      <w:sz w:val="22"/>
      <w:szCs w:val="22"/>
      <w:lang w:val="en-US" w:eastAsia="hi-IN" w:bidi="hi-IN"/>
    </w:rPr>
  </w:style>
  <w:style w:type="table" w:styleId="ac">
    <w:name w:val="Table Grid"/>
    <w:basedOn w:val="a2"/>
    <w:uiPriority w:val="39"/>
    <w:rsid w:val="00745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965858"/>
    <w:rPr>
      <w:rFonts w:ascii="Liberation Serif" w:eastAsia="WenQuanYi Micro Hei" w:hAnsi="Liberation Serif" w:cs="Mangal"/>
      <w:sz w:val="22"/>
      <w:lang w:val="en-US" w:eastAsia="hi-IN" w:bidi="hi-IN"/>
    </w:rPr>
  </w:style>
  <w:style w:type="character" w:styleId="ae">
    <w:name w:val="annotation reference"/>
    <w:basedOn w:val="a1"/>
    <w:uiPriority w:val="99"/>
    <w:semiHidden/>
    <w:unhideWhenUsed/>
    <w:rsid w:val="00250736"/>
    <w:rPr>
      <w:sz w:val="16"/>
      <w:szCs w:val="16"/>
    </w:rPr>
  </w:style>
  <w:style w:type="paragraph" w:styleId="af">
    <w:name w:val="annotation text"/>
    <w:basedOn w:val="a"/>
    <w:link w:val="af0"/>
    <w:uiPriority w:val="99"/>
    <w:unhideWhenUsed/>
    <w:rsid w:val="00250736"/>
    <w:rPr>
      <w:rFonts w:cs="Mangal"/>
      <w:sz w:val="20"/>
      <w:szCs w:val="18"/>
    </w:rPr>
  </w:style>
  <w:style w:type="character" w:customStyle="1" w:styleId="af0">
    <w:name w:val="Текст примечания Знак"/>
    <w:basedOn w:val="a1"/>
    <w:link w:val="af"/>
    <w:uiPriority w:val="99"/>
    <w:rsid w:val="00250736"/>
    <w:rPr>
      <w:rFonts w:ascii="Liberation Serif" w:eastAsia="WenQuanYi Micro Hei" w:hAnsi="Liberation Serif" w:cs="Mangal"/>
      <w:szCs w:val="18"/>
      <w:lang w:val="en-US" w:eastAsia="hi-IN" w:bidi="hi-IN"/>
    </w:rPr>
  </w:style>
  <w:style w:type="paragraph" w:styleId="af1">
    <w:name w:val="annotation subject"/>
    <w:basedOn w:val="af"/>
    <w:next w:val="af"/>
    <w:link w:val="af2"/>
    <w:uiPriority w:val="99"/>
    <w:semiHidden/>
    <w:unhideWhenUsed/>
    <w:rsid w:val="00250736"/>
    <w:rPr>
      <w:b/>
      <w:bCs/>
    </w:rPr>
  </w:style>
  <w:style w:type="character" w:customStyle="1" w:styleId="af2">
    <w:name w:val="Тема примечания Знак"/>
    <w:basedOn w:val="af0"/>
    <w:link w:val="af1"/>
    <w:uiPriority w:val="99"/>
    <w:semiHidden/>
    <w:rsid w:val="00250736"/>
    <w:rPr>
      <w:rFonts w:ascii="Liberation Serif" w:eastAsia="WenQuanYi Micro Hei" w:hAnsi="Liberation Serif" w:cs="Mangal"/>
      <w:b/>
      <w:bCs/>
      <w:szCs w:val="18"/>
      <w:lang w:val="en-US" w:eastAsia="hi-IN" w:bidi="hi-IN"/>
    </w:rPr>
  </w:style>
  <w:style w:type="paragraph" w:customStyle="1" w:styleId="Default">
    <w:name w:val="Default"/>
    <w:rsid w:val="00957487"/>
    <w:pPr>
      <w:autoSpaceDE w:val="0"/>
      <w:autoSpaceDN w:val="0"/>
      <w:adjustRightInd w:val="0"/>
    </w:pPr>
    <w:rPr>
      <w:color w:val="000000"/>
      <w:sz w:val="24"/>
      <w:szCs w:val="24"/>
    </w:rPr>
  </w:style>
  <w:style w:type="character" w:customStyle="1" w:styleId="ui-provider">
    <w:name w:val="ui-provider"/>
    <w:basedOn w:val="a1"/>
    <w:rsid w:val="004F4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22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s://videscentrs.lvgmc.lv/lapas/parskatu-ievadisana" TargetMode="Externa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6807</Words>
  <Characters>38803</Characters>
  <Application>Microsoft Office Word</Application>
  <DocSecurity>0</DocSecurity>
  <Lines>323</Lines>
  <Paragraphs>91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Mieriņa</dc:creator>
  <cp:keywords/>
  <cp:lastModifiedBy>lommetalla .</cp:lastModifiedBy>
  <cp:revision>2</cp:revision>
  <cp:lastPrinted>1899-12-31T22:00:00Z</cp:lastPrinted>
  <dcterms:created xsi:type="dcterms:W3CDTF">2024-10-30T14:02:00Z</dcterms:created>
  <dcterms:modified xsi:type="dcterms:W3CDTF">2024-10-30T14:02:00Z</dcterms:modified>
</cp:coreProperties>
</file>